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2B82" w:rsidRPr="00AE44E4" w:rsidRDefault="002869BE" w:rsidP="00F608E2">
      <w:pPr>
        <w:spacing w:after="0" w:line="360" w:lineRule="auto"/>
        <w:jc w:val="center"/>
        <w:rPr>
          <w:rFonts w:ascii="David" w:eastAsia="Times New Roman" w:hAnsi="David" w:cs="David"/>
          <w:bCs/>
          <w:sz w:val="28"/>
          <w:szCs w:val="28"/>
          <w:rtl/>
          <w:lang w:eastAsia="he-IL"/>
        </w:rPr>
      </w:pPr>
      <w:r w:rsidRPr="00AE44E4">
        <w:rPr>
          <w:rFonts w:ascii="David" w:eastAsia="Times New Roman" w:hAnsi="David" w:cs="David"/>
          <w:bCs/>
          <w:sz w:val="28"/>
          <w:szCs w:val="28"/>
          <w:rtl/>
          <w:lang w:eastAsia="he-IL"/>
        </w:rPr>
        <w:t>משרד המשפטים</w:t>
      </w:r>
    </w:p>
    <w:p w:rsidR="003F4BCC" w:rsidRPr="00AE44E4" w:rsidRDefault="003F4BCC" w:rsidP="00605DFF">
      <w:pPr>
        <w:keepNext/>
        <w:keepLines/>
        <w:jc w:val="center"/>
        <w:outlineLvl w:val="0"/>
        <w:rPr>
          <w:rFonts w:ascii="David" w:eastAsia="Times New Roman" w:hAnsi="David" w:cs="David"/>
          <w:bCs/>
          <w:sz w:val="28"/>
          <w:szCs w:val="28"/>
          <w:u w:val="single"/>
          <w:rtl/>
          <w:lang w:eastAsia="he-IL"/>
        </w:rPr>
      </w:pPr>
      <w:r w:rsidRPr="003F4BCC">
        <w:rPr>
          <w:rFonts w:ascii="David" w:eastAsia="Times New Roman" w:hAnsi="David" w:cs="David"/>
          <w:bCs/>
          <w:sz w:val="28"/>
          <w:szCs w:val="28"/>
          <w:u w:val="single"/>
          <w:rtl/>
          <w:lang w:eastAsia="he-IL"/>
        </w:rPr>
        <w:t xml:space="preserve">מכרז פומבי מס' </w:t>
      </w:r>
      <w:r w:rsidR="00605DFF">
        <w:rPr>
          <w:rFonts w:ascii="David" w:eastAsia="Times New Roman" w:hAnsi="David" w:cs="David" w:hint="cs"/>
          <w:bCs/>
          <w:sz w:val="28"/>
          <w:szCs w:val="28"/>
          <w:u w:val="single"/>
          <w:rtl/>
          <w:lang w:eastAsia="he-IL"/>
        </w:rPr>
        <w:t>91-2021</w:t>
      </w:r>
      <w:r w:rsidRPr="003F4BCC">
        <w:rPr>
          <w:rFonts w:ascii="David" w:eastAsia="Times New Roman" w:hAnsi="David" w:cs="David"/>
          <w:bCs/>
          <w:sz w:val="28"/>
          <w:szCs w:val="28"/>
          <w:u w:val="single"/>
          <w:rtl/>
          <w:lang w:eastAsia="he-IL"/>
        </w:rPr>
        <w:t xml:space="preserve"> לביצוע תרגילי תקיפה / ערנות ובקרות תהליכיות על מערכי האבטחה במשרד המשפטים</w:t>
      </w:r>
    </w:p>
    <w:p w:rsidR="003F4BCC" w:rsidRPr="008574DC" w:rsidRDefault="003F4BCC" w:rsidP="008574DC">
      <w:pPr>
        <w:keepNext/>
        <w:keepLines/>
        <w:spacing w:after="0" w:line="360" w:lineRule="auto"/>
        <w:jc w:val="both"/>
        <w:rPr>
          <w:rFonts w:ascii="David" w:eastAsia="Times New Roman" w:hAnsi="David" w:cs="David"/>
          <w:color w:val="000000"/>
          <w:sz w:val="24"/>
          <w:szCs w:val="24"/>
          <w:lang w:eastAsia="he-IL"/>
        </w:rPr>
      </w:pPr>
      <w:r w:rsidRPr="008574DC">
        <w:rPr>
          <w:rFonts w:ascii="David" w:eastAsia="Times New Roman" w:hAnsi="David" w:cs="David"/>
          <w:color w:val="000000"/>
          <w:sz w:val="24"/>
          <w:szCs w:val="24"/>
          <w:rtl/>
          <w:lang w:eastAsia="he-IL"/>
        </w:rPr>
        <w:t>משרד המשפטים מבקש להבטיח כי ביחידות המשרד</w:t>
      </w:r>
      <w:r w:rsidRPr="008574DC">
        <w:rPr>
          <w:rFonts w:ascii="David" w:eastAsia="Times New Roman" w:hAnsi="David" w:cs="David" w:hint="cs"/>
          <w:color w:val="000000"/>
          <w:sz w:val="24"/>
          <w:szCs w:val="24"/>
          <w:rtl/>
          <w:lang w:eastAsia="he-IL"/>
        </w:rPr>
        <w:t xml:space="preserve"> הפזורות ברחבי הארץ</w:t>
      </w:r>
      <w:r w:rsidRPr="008574DC">
        <w:rPr>
          <w:rFonts w:ascii="David" w:eastAsia="Times New Roman" w:hAnsi="David" w:cs="David"/>
          <w:color w:val="000000"/>
          <w:sz w:val="24"/>
          <w:szCs w:val="24"/>
          <w:rtl/>
          <w:lang w:eastAsia="he-IL"/>
        </w:rPr>
        <w:t xml:space="preserve"> יתקיים מערך אבטחה ברמה איכותית וגבוהה מבחינת כוח האדם, הציוד, ביצוע המשימות, הפיקוח, הארגון ומכל בחינה אחרת. </w:t>
      </w:r>
    </w:p>
    <w:p w:rsidR="003F4BCC" w:rsidRPr="008574DC" w:rsidRDefault="003F4BCC" w:rsidP="008574DC">
      <w:pPr>
        <w:keepNext/>
        <w:keepLines/>
        <w:spacing w:after="0" w:line="360" w:lineRule="auto"/>
        <w:jc w:val="both"/>
        <w:rPr>
          <w:rFonts w:ascii="David" w:eastAsia="Times New Roman" w:hAnsi="David" w:cs="David"/>
          <w:color w:val="000000"/>
          <w:sz w:val="24"/>
          <w:szCs w:val="24"/>
          <w:lang w:eastAsia="he-IL"/>
        </w:rPr>
      </w:pPr>
      <w:r w:rsidRPr="008574DC">
        <w:rPr>
          <w:rFonts w:ascii="David" w:eastAsia="Times New Roman" w:hAnsi="David" w:cs="David" w:hint="cs"/>
          <w:color w:val="000000"/>
          <w:sz w:val="24"/>
          <w:szCs w:val="24"/>
          <w:rtl/>
          <w:lang w:eastAsia="he-IL"/>
        </w:rPr>
        <w:t>השירותים נשוא מכרז זה נועדו לצורך ביצוע בדיקות גלויות וסמויות של מערך האבטחה וגורמי האבטחה אשר מפעילים ספקי המשרד. כל זאת במטרה לבחון את מידת המוכנות ובכדי לשמור על רמת מבצעיות גבוהה.</w:t>
      </w:r>
    </w:p>
    <w:p w:rsidR="003F4BCC" w:rsidRPr="008574DC" w:rsidRDefault="003F4BCC" w:rsidP="008574DC">
      <w:pPr>
        <w:keepNext/>
        <w:keepLines/>
        <w:spacing w:after="0" w:line="360" w:lineRule="auto"/>
        <w:jc w:val="both"/>
        <w:rPr>
          <w:rFonts w:ascii="David" w:eastAsia="Times New Roman" w:hAnsi="David" w:cs="David"/>
          <w:color w:val="000000"/>
          <w:sz w:val="24"/>
          <w:szCs w:val="24"/>
          <w:lang w:eastAsia="he-IL"/>
        </w:rPr>
      </w:pPr>
      <w:r w:rsidRPr="008574DC">
        <w:rPr>
          <w:rFonts w:ascii="David" w:eastAsia="Times New Roman" w:hAnsi="David" w:cs="David" w:hint="cs"/>
          <w:color w:val="000000"/>
          <w:sz w:val="24"/>
          <w:szCs w:val="24"/>
          <w:rtl/>
          <w:lang w:eastAsia="he-IL"/>
        </w:rPr>
        <w:t>עיקר השירותים מתייחסים ל</w:t>
      </w:r>
      <w:r w:rsidRPr="008574DC">
        <w:rPr>
          <w:rFonts w:ascii="David" w:eastAsia="Times New Roman" w:hAnsi="David" w:cs="David"/>
          <w:color w:val="000000"/>
          <w:sz w:val="24"/>
          <w:szCs w:val="24"/>
          <w:rtl/>
          <w:lang w:eastAsia="he-IL"/>
        </w:rPr>
        <w:t xml:space="preserve">תרגול ובקרה מקצועית ובוחנת לצורך בדיקה סמויה של מערכי אבטחה במטרה לבחון את מידת המוכנות בתחומים הבאים; בחינת מקצועיות פעולות אבטחה צמודה, ליווי אישים, פעולות הקדמה, סיורי שטח, מקצועיות הבידוק, נראות והרתעה, היכרות נהלי האבטחה, ידיעת הסמכויות, שמירה </w:t>
      </w:r>
      <w:r w:rsidRPr="008574DC">
        <w:rPr>
          <w:rFonts w:ascii="David" w:eastAsia="Times New Roman" w:hAnsi="David" w:cs="David" w:hint="cs"/>
          <w:color w:val="000000"/>
          <w:sz w:val="24"/>
          <w:szCs w:val="24"/>
          <w:rtl/>
          <w:lang w:eastAsia="he-IL"/>
        </w:rPr>
        <w:t>ע</w:t>
      </w:r>
      <w:r w:rsidRPr="008574DC">
        <w:rPr>
          <w:rFonts w:ascii="David" w:eastAsia="Times New Roman" w:hAnsi="David" w:cs="David"/>
          <w:color w:val="000000"/>
          <w:sz w:val="24"/>
          <w:szCs w:val="24"/>
          <w:rtl/>
          <w:lang w:eastAsia="he-IL"/>
        </w:rPr>
        <w:t>ל כשירות וכדומה. כל אלה בכדי לוודא קבלת שירות באיכות הגבוהה ביותר, ולשמור על מתח מבצעי גבוה, עמידה בתקינה והנחיות הגופים המנחים.</w:t>
      </w:r>
    </w:p>
    <w:p w:rsidR="003F4BCC" w:rsidRPr="008574DC" w:rsidRDefault="003F4BCC" w:rsidP="008574DC">
      <w:pPr>
        <w:keepNext/>
        <w:keepLines/>
        <w:spacing w:after="0" w:line="360" w:lineRule="auto"/>
        <w:jc w:val="both"/>
        <w:rPr>
          <w:rFonts w:ascii="David" w:eastAsia="Times New Roman" w:hAnsi="David" w:cs="David"/>
          <w:color w:val="000000"/>
          <w:sz w:val="24"/>
          <w:szCs w:val="24"/>
          <w:lang w:eastAsia="he-IL"/>
        </w:rPr>
      </w:pPr>
      <w:r w:rsidRPr="008574DC">
        <w:rPr>
          <w:rFonts w:ascii="David" w:eastAsia="Times New Roman" w:hAnsi="David" w:cs="David"/>
          <w:color w:val="000000"/>
          <w:sz w:val="24"/>
          <w:szCs w:val="24"/>
          <w:rtl/>
          <w:lang w:eastAsia="he-IL"/>
        </w:rPr>
        <w:t>הספק הזוכה ילווה את המשימות ובחינת התנהלותן ויגיש למשרד המשפטים המלצות לתכנית עבודה לביצוע על ידי חברת האבטחה.</w:t>
      </w:r>
    </w:p>
    <w:p w:rsidR="003F4BCC" w:rsidRDefault="003F4BCC" w:rsidP="00AE44E4">
      <w:pPr>
        <w:spacing w:after="0" w:line="360" w:lineRule="auto"/>
        <w:jc w:val="both"/>
        <w:rPr>
          <w:rFonts w:ascii="David" w:eastAsia="Times New Roman" w:hAnsi="David" w:cs="David"/>
          <w:b/>
          <w:bCs/>
          <w:color w:val="000000"/>
          <w:sz w:val="24"/>
          <w:szCs w:val="24"/>
          <w:rtl/>
          <w:lang w:eastAsia="he-IL"/>
        </w:rPr>
      </w:pPr>
    </w:p>
    <w:p w:rsidR="002869BE" w:rsidRPr="00AE44E4" w:rsidRDefault="000F7D16" w:rsidP="00F502AF">
      <w:pPr>
        <w:spacing w:after="0" w:line="360" w:lineRule="auto"/>
        <w:jc w:val="both"/>
        <w:rPr>
          <w:rFonts w:ascii="David" w:eastAsia="Times New Roman" w:hAnsi="David" w:cs="David"/>
          <w:b/>
          <w:bCs/>
          <w:sz w:val="24"/>
          <w:szCs w:val="24"/>
          <w:rtl/>
          <w:lang w:eastAsia="he-IL"/>
        </w:rPr>
      </w:pPr>
      <w:r w:rsidRPr="00AE44E4">
        <w:rPr>
          <w:rFonts w:ascii="David" w:eastAsia="Times New Roman" w:hAnsi="David" w:cs="David"/>
          <w:b/>
          <w:bCs/>
          <w:color w:val="000000"/>
          <w:sz w:val="24"/>
          <w:szCs w:val="24"/>
          <w:rtl/>
          <w:lang w:eastAsia="he-IL"/>
        </w:rPr>
        <w:t>מועד אחרון להגשת הצעות הנו</w:t>
      </w:r>
      <w:r w:rsidR="008F5AA4" w:rsidRPr="00AE44E4">
        <w:rPr>
          <w:rFonts w:ascii="David" w:eastAsia="Times New Roman" w:hAnsi="David" w:cs="David" w:hint="cs"/>
          <w:b/>
          <w:bCs/>
          <w:color w:val="000000"/>
          <w:sz w:val="24"/>
          <w:szCs w:val="24"/>
          <w:rtl/>
          <w:lang w:eastAsia="he-IL"/>
        </w:rPr>
        <w:t xml:space="preserve"> </w:t>
      </w:r>
      <w:r w:rsidR="008574DC" w:rsidRPr="00F502AF">
        <w:rPr>
          <w:rFonts w:ascii="David" w:eastAsia="Times New Roman" w:hAnsi="David" w:cs="David" w:hint="cs"/>
          <w:b/>
          <w:bCs/>
          <w:color w:val="000000"/>
          <w:sz w:val="24"/>
          <w:szCs w:val="24"/>
          <w:rtl/>
          <w:lang w:eastAsia="he-IL"/>
        </w:rPr>
        <w:t>13</w:t>
      </w:r>
      <w:r w:rsidR="0061550C" w:rsidRPr="00F502AF">
        <w:rPr>
          <w:rFonts w:ascii="David" w:eastAsia="Times New Roman" w:hAnsi="David" w:cs="David" w:hint="cs"/>
          <w:b/>
          <w:bCs/>
          <w:color w:val="000000"/>
          <w:sz w:val="24"/>
          <w:szCs w:val="24"/>
          <w:rtl/>
          <w:lang w:eastAsia="he-IL"/>
        </w:rPr>
        <w:t>/</w:t>
      </w:r>
      <w:r w:rsidR="008574DC" w:rsidRPr="00F502AF">
        <w:rPr>
          <w:rFonts w:ascii="David" w:eastAsia="Times New Roman" w:hAnsi="David" w:cs="David" w:hint="cs"/>
          <w:b/>
          <w:bCs/>
          <w:color w:val="000000"/>
          <w:sz w:val="24"/>
          <w:szCs w:val="24"/>
          <w:rtl/>
          <w:lang w:eastAsia="he-IL"/>
        </w:rPr>
        <w:t>01</w:t>
      </w:r>
      <w:r w:rsidR="0061550C" w:rsidRPr="00F502AF">
        <w:rPr>
          <w:rFonts w:ascii="David" w:eastAsia="Times New Roman" w:hAnsi="David" w:cs="David" w:hint="cs"/>
          <w:b/>
          <w:bCs/>
          <w:color w:val="000000"/>
          <w:sz w:val="24"/>
          <w:szCs w:val="24"/>
          <w:rtl/>
          <w:lang w:eastAsia="he-IL"/>
        </w:rPr>
        <w:t>/202</w:t>
      </w:r>
      <w:r w:rsidR="00F502AF">
        <w:rPr>
          <w:rFonts w:ascii="David" w:eastAsia="Times New Roman" w:hAnsi="David" w:cs="David" w:hint="cs"/>
          <w:b/>
          <w:bCs/>
          <w:color w:val="000000"/>
          <w:sz w:val="24"/>
          <w:szCs w:val="24"/>
          <w:rtl/>
          <w:lang w:eastAsia="he-IL"/>
        </w:rPr>
        <w:t>2</w:t>
      </w:r>
      <w:r w:rsidR="0061550C" w:rsidRPr="00F502AF">
        <w:rPr>
          <w:rFonts w:ascii="David" w:eastAsia="Times New Roman" w:hAnsi="David" w:cs="David"/>
          <w:b/>
          <w:bCs/>
          <w:color w:val="000000"/>
          <w:sz w:val="24"/>
          <w:szCs w:val="24"/>
          <w:rtl/>
          <w:lang w:eastAsia="he-IL"/>
        </w:rPr>
        <w:t>,</w:t>
      </w:r>
      <w:r w:rsidR="0061550C" w:rsidRPr="00AE44E4">
        <w:rPr>
          <w:rFonts w:ascii="David" w:eastAsia="Times New Roman" w:hAnsi="David" w:cs="David" w:hint="cs"/>
          <w:b/>
          <w:bCs/>
          <w:color w:val="000000"/>
          <w:sz w:val="24"/>
          <w:szCs w:val="24"/>
          <w:rtl/>
          <w:lang w:eastAsia="he-IL"/>
        </w:rPr>
        <w:t xml:space="preserve"> עד ה</w:t>
      </w:r>
      <w:r w:rsidR="0061550C" w:rsidRPr="00AE44E4">
        <w:rPr>
          <w:rFonts w:ascii="David" w:eastAsia="Times New Roman" w:hAnsi="David" w:cs="David"/>
          <w:b/>
          <w:bCs/>
          <w:color w:val="000000"/>
          <w:sz w:val="24"/>
          <w:szCs w:val="24"/>
          <w:rtl/>
          <w:lang w:eastAsia="he-IL"/>
        </w:rPr>
        <w:t xml:space="preserve">שעה </w:t>
      </w:r>
      <w:r w:rsidR="0061550C" w:rsidRPr="00AE44E4">
        <w:rPr>
          <w:rFonts w:ascii="David" w:eastAsia="Times New Roman" w:hAnsi="David" w:cs="David" w:hint="cs"/>
          <w:b/>
          <w:bCs/>
          <w:color w:val="000000"/>
          <w:sz w:val="24"/>
          <w:szCs w:val="24"/>
          <w:rtl/>
          <w:lang w:eastAsia="he-IL"/>
        </w:rPr>
        <w:t>12</w:t>
      </w:r>
      <w:r w:rsidR="0061550C" w:rsidRPr="00AE44E4">
        <w:rPr>
          <w:rFonts w:ascii="David" w:eastAsia="Times New Roman" w:hAnsi="David" w:cs="David"/>
          <w:b/>
          <w:bCs/>
          <w:color w:val="000000"/>
          <w:sz w:val="24"/>
          <w:szCs w:val="24"/>
          <w:rtl/>
          <w:lang w:eastAsia="he-IL"/>
        </w:rPr>
        <w:t>:00</w:t>
      </w:r>
      <w:r w:rsidR="002869BE" w:rsidRPr="00AE44E4">
        <w:rPr>
          <w:rFonts w:ascii="David" w:eastAsia="Times New Roman" w:hAnsi="David" w:cs="David"/>
          <w:b/>
          <w:bCs/>
          <w:color w:val="000000"/>
          <w:sz w:val="24"/>
          <w:szCs w:val="24"/>
          <w:rtl/>
          <w:lang w:eastAsia="he-IL"/>
        </w:rPr>
        <w:t>.</w:t>
      </w:r>
      <w:r w:rsidR="002869BE" w:rsidRPr="00AE44E4">
        <w:rPr>
          <w:rFonts w:ascii="David" w:eastAsia="Times New Roman" w:hAnsi="David" w:cs="David"/>
          <w:color w:val="000000"/>
          <w:sz w:val="24"/>
          <w:szCs w:val="24"/>
          <w:rtl/>
          <w:lang w:eastAsia="he-IL"/>
        </w:rPr>
        <w:t xml:space="preserve"> שאר המועדים מפורטים במסמכי המכרז.</w:t>
      </w:r>
    </w:p>
    <w:p w:rsidR="00A90F71" w:rsidRPr="00AE44E4" w:rsidRDefault="002869BE" w:rsidP="009C1B6D">
      <w:pPr>
        <w:spacing w:after="0" w:line="360" w:lineRule="auto"/>
        <w:jc w:val="both"/>
        <w:rPr>
          <w:rFonts w:ascii="David" w:eastAsia="Times New Roman" w:hAnsi="David" w:cs="David"/>
          <w:b/>
          <w:bCs/>
          <w:sz w:val="24"/>
          <w:szCs w:val="24"/>
          <w:rtl/>
          <w:lang w:eastAsia="he-IL"/>
        </w:rPr>
      </w:pPr>
      <w:r w:rsidRPr="00AE44E4">
        <w:rPr>
          <w:rFonts w:ascii="David" w:eastAsia="Times New Roman" w:hAnsi="David" w:cs="David"/>
          <w:b/>
          <w:bCs/>
          <w:sz w:val="24"/>
          <w:szCs w:val="24"/>
          <w:rtl/>
          <w:lang w:eastAsia="he-IL"/>
        </w:rPr>
        <w:t xml:space="preserve"> * המשרד שומר לעצמו את הזכות לשנות את המועדים שפורטו במסמכי המכרז, לפי שיקול דעתו הבלעדי.</w:t>
      </w:r>
    </w:p>
    <w:p w:rsidR="009C1B6D" w:rsidRPr="00AE44E4" w:rsidRDefault="009C1B6D" w:rsidP="009C1B6D">
      <w:pPr>
        <w:spacing w:after="0" w:line="360" w:lineRule="auto"/>
        <w:jc w:val="both"/>
        <w:rPr>
          <w:rFonts w:ascii="David" w:eastAsia="Times New Roman" w:hAnsi="David" w:cs="David"/>
          <w:b/>
          <w:bCs/>
          <w:sz w:val="24"/>
          <w:szCs w:val="24"/>
          <w:rtl/>
          <w:lang w:eastAsia="he-IL"/>
        </w:rPr>
      </w:pPr>
    </w:p>
    <w:p w:rsidR="008F5AA4" w:rsidRPr="00AE44E4" w:rsidRDefault="008F5AA4" w:rsidP="00F608E2">
      <w:pPr>
        <w:numPr>
          <w:ilvl w:val="0"/>
          <w:numId w:val="11"/>
        </w:numPr>
        <w:spacing w:after="0" w:line="360" w:lineRule="auto"/>
        <w:outlineLvl w:val="1"/>
        <w:rPr>
          <w:rFonts w:ascii="David" w:eastAsia="Times New Roman" w:hAnsi="David" w:cs="David"/>
          <w:b/>
          <w:bCs/>
          <w:color w:val="000000"/>
          <w:sz w:val="24"/>
          <w:szCs w:val="24"/>
          <w:lang w:eastAsia="he-IL"/>
        </w:rPr>
      </w:pPr>
      <w:r w:rsidRPr="00AE44E4">
        <w:rPr>
          <w:rFonts w:ascii="David" w:eastAsia="Times New Roman" w:hAnsi="David" w:cs="David" w:hint="cs"/>
          <w:b/>
          <w:bCs/>
          <w:color w:val="000000"/>
          <w:sz w:val="24"/>
          <w:szCs w:val="24"/>
          <w:rtl/>
          <w:lang w:eastAsia="he-IL"/>
        </w:rPr>
        <w:t xml:space="preserve">הגשת הצעות (פרטים נוספים במסמכי המכרז סעיף </w:t>
      </w:r>
      <w:r w:rsidR="00310F8C" w:rsidRPr="00AE44E4">
        <w:rPr>
          <w:rFonts w:ascii="David" w:eastAsia="Times New Roman" w:hAnsi="David" w:cs="David" w:hint="cs"/>
          <w:b/>
          <w:bCs/>
          <w:color w:val="000000"/>
          <w:sz w:val="24"/>
          <w:szCs w:val="24"/>
          <w:rtl/>
          <w:lang w:eastAsia="he-IL"/>
        </w:rPr>
        <w:t>9</w:t>
      </w:r>
      <w:r w:rsidR="00344757" w:rsidRPr="00AE44E4">
        <w:rPr>
          <w:rFonts w:ascii="David" w:eastAsia="Times New Roman" w:hAnsi="David" w:cs="David" w:hint="cs"/>
          <w:b/>
          <w:bCs/>
          <w:color w:val="000000"/>
          <w:sz w:val="24"/>
          <w:szCs w:val="24"/>
          <w:rtl/>
          <w:lang w:eastAsia="he-IL"/>
        </w:rPr>
        <w:t>-</w:t>
      </w:r>
      <w:r w:rsidRPr="00AE44E4">
        <w:rPr>
          <w:rFonts w:ascii="David" w:eastAsia="Times New Roman" w:hAnsi="David" w:cs="David" w:hint="cs"/>
          <w:b/>
          <w:bCs/>
          <w:color w:val="000000"/>
          <w:sz w:val="24"/>
          <w:szCs w:val="24"/>
          <w:rtl/>
          <w:lang w:eastAsia="he-IL"/>
        </w:rPr>
        <w:t xml:space="preserve"> פרק הגשת ה</w:t>
      </w:r>
      <w:r w:rsidR="00A90F71" w:rsidRPr="00AE44E4">
        <w:rPr>
          <w:rFonts w:ascii="David" w:eastAsia="Times New Roman" w:hAnsi="David" w:cs="David" w:hint="cs"/>
          <w:b/>
          <w:bCs/>
          <w:color w:val="000000"/>
          <w:sz w:val="24"/>
          <w:szCs w:val="24"/>
          <w:rtl/>
          <w:lang w:eastAsia="he-IL"/>
        </w:rPr>
        <w:t>צעות</w:t>
      </w:r>
      <w:r w:rsidRPr="00AE44E4">
        <w:rPr>
          <w:rFonts w:ascii="David" w:eastAsia="Times New Roman" w:hAnsi="David" w:cs="David" w:hint="cs"/>
          <w:b/>
          <w:bCs/>
          <w:color w:val="000000"/>
          <w:sz w:val="24"/>
          <w:szCs w:val="24"/>
          <w:rtl/>
          <w:lang w:eastAsia="he-IL"/>
        </w:rPr>
        <w:t>).</w:t>
      </w:r>
    </w:p>
    <w:p w:rsidR="00306D94" w:rsidRPr="00AE44E4" w:rsidRDefault="00605DFF" w:rsidP="00F502AF">
      <w:pPr>
        <w:spacing w:after="0" w:line="360" w:lineRule="auto"/>
        <w:ind w:left="360"/>
        <w:jc w:val="both"/>
        <w:rPr>
          <w:rFonts w:ascii="David" w:eastAsia="Times New Roman" w:hAnsi="David" w:cs="David"/>
          <w:b/>
          <w:bCs/>
          <w:color w:val="000000"/>
          <w:sz w:val="24"/>
          <w:szCs w:val="24"/>
          <w:lang w:eastAsia="he-IL"/>
        </w:rPr>
      </w:pPr>
      <w:r w:rsidRPr="004503B0">
        <w:rPr>
          <w:rFonts w:ascii="David" w:eastAsia="Times New Roman" w:hAnsi="David" w:cs="David"/>
          <w:color w:val="000000"/>
          <w:sz w:val="24"/>
          <w:szCs w:val="24"/>
          <w:rtl/>
        </w:rPr>
        <w:t>יש למסור את ההצעות ב</w:t>
      </w:r>
      <w:r w:rsidRPr="004503B0">
        <w:rPr>
          <w:rFonts w:ascii="David" w:eastAsia="Times New Roman" w:hAnsi="David" w:cs="David"/>
          <w:sz w:val="24"/>
          <w:szCs w:val="24"/>
          <w:rtl/>
          <w:lang w:eastAsia="he-IL"/>
        </w:rPr>
        <w:t xml:space="preserve">תיבת המכרזים, בבניין משרד </w:t>
      </w:r>
      <w:r w:rsidRPr="004503B0">
        <w:rPr>
          <w:rFonts w:ascii="David" w:eastAsia="Times New Roman" w:hAnsi="David" w:cs="David"/>
          <w:color w:val="000000"/>
          <w:sz w:val="24"/>
          <w:szCs w:val="24"/>
          <w:rtl/>
          <w:lang w:eastAsia="he-IL"/>
        </w:rPr>
        <w:t>המשפטים</w:t>
      </w:r>
      <w:r w:rsidRPr="004503B0">
        <w:rPr>
          <w:rFonts w:ascii="David" w:eastAsia="Times New Roman" w:hAnsi="David" w:cs="David"/>
          <w:sz w:val="24"/>
          <w:szCs w:val="24"/>
          <w:rtl/>
          <w:lang w:eastAsia="he-IL"/>
        </w:rPr>
        <w:t xml:space="preserve"> בחדר 40</w:t>
      </w:r>
      <w:r w:rsidRPr="004503B0">
        <w:rPr>
          <w:rFonts w:ascii="David" w:eastAsia="Times New Roman" w:hAnsi="David" w:cs="David"/>
          <w:color w:val="000000"/>
          <w:sz w:val="24"/>
          <w:szCs w:val="24"/>
          <w:rtl/>
          <w:lang w:eastAsia="he-IL"/>
        </w:rPr>
        <w:t>, קומה 3, רח' המלך דוד 20, ירושלים. ההצעות יוכנסו פיזית לתוך תיבת המכרזים של המשרד עד למועד האחרון</w:t>
      </w:r>
      <w:r w:rsidRPr="004503B0">
        <w:rPr>
          <w:rFonts w:ascii="David" w:eastAsia="Times New Roman" w:hAnsi="David" w:cs="David"/>
          <w:sz w:val="24"/>
          <w:szCs w:val="24"/>
          <w:rtl/>
        </w:rPr>
        <w:t xml:space="preserve"> להגשת ההצעות</w:t>
      </w:r>
      <w:r w:rsidRPr="004503B0">
        <w:rPr>
          <w:rFonts w:ascii="David" w:eastAsia="Times New Roman" w:hAnsi="David" w:cs="David"/>
          <w:color w:val="000000"/>
          <w:sz w:val="24"/>
          <w:szCs w:val="24"/>
          <w:rtl/>
          <w:lang w:eastAsia="he-IL"/>
        </w:rPr>
        <w:t>.</w:t>
      </w:r>
      <w:r w:rsidRPr="004503B0">
        <w:rPr>
          <w:rFonts w:ascii="David" w:eastAsia="Times New Roman" w:hAnsi="David" w:cs="David"/>
          <w:color w:val="000000"/>
          <w:sz w:val="24"/>
          <w:szCs w:val="24"/>
          <w:rtl/>
        </w:rPr>
        <w:t xml:space="preserve"> להוראות המלאות בעניין אופן מסירת ההצעות יש לעיין במסמכי המכרז.</w:t>
      </w:r>
    </w:p>
    <w:p w:rsidR="002869BE" w:rsidRPr="00AE44E4" w:rsidRDefault="002869BE" w:rsidP="00F608E2">
      <w:pPr>
        <w:numPr>
          <w:ilvl w:val="0"/>
          <w:numId w:val="11"/>
        </w:numPr>
        <w:spacing w:after="0" w:line="360" w:lineRule="auto"/>
        <w:jc w:val="both"/>
        <w:outlineLvl w:val="1"/>
        <w:rPr>
          <w:rFonts w:ascii="David" w:eastAsia="Times New Roman" w:hAnsi="David" w:cs="David"/>
          <w:sz w:val="24"/>
          <w:szCs w:val="24"/>
          <w:lang w:eastAsia="he-IL"/>
        </w:rPr>
      </w:pPr>
      <w:r w:rsidRPr="00AE44E4">
        <w:rPr>
          <w:rFonts w:ascii="David" w:eastAsia="Times New Roman" w:hAnsi="David" w:cs="David"/>
          <w:b/>
          <w:bCs/>
          <w:sz w:val="24"/>
          <w:szCs w:val="24"/>
          <w:rtl/>
          <w:lang w:eastAsia="he-IL"/>
        </w:rPr>
        <w:t>תקופת ההתקשרות</w:t>
      </w:r>
    </w:p>
    <w:p w:rsidR="004D0556" w:rsidRPr="00AE44E4" w:rsidRDefault="004D0556" w:rsidP="007E332A">
      <w:pPr>
        <w:spacing w:line="360" w:lineRule="auto"/>
        <w:ind w:left="360"/>
        <w:jc w:val="both"/>
        <w:rPr>
          <w:rFonts w:ascii="David" w:hAnsi="David" w:cs="David"/>
          <w:sz w:val="24"/>
          <w:szCs w:val="24"/>
          <w:rtl/>
        </w:rPr>
      </w:pPr>
      <w:r w:rsidRPr="00AE44E4">
        <w:rPr>
          <w:rFonts w:ascii="David" w:hAnsi="David" w:cs="David"/>
          <w:sz w:val="24"/>
          <w:szCs w:val="24"/>
          <w:rtl/>
        </w:rPr>
        <w:t xml:space="preserve">תקופת ההתקשרות הינה ל </w:t>
      </w:r>
      <w:r w:rsidRPr="00AE44E4">
        <w:rPr>
          <w:rFonts w:ascii="David" w:hAnsi="David" w:cs="David" w:hint="cs"/>
          <w:sz w:val="24"/>
          <w:szCs w:val="24"/>
          <w:rtl/>
        </w:rPr>
        <w:t>12</w:t>
      </w:r>
      <w:r w:rsidRPr="00AE44E4">
        <w:rPr>
          <w:rFonts w:ascii="David" w:hAnsi="David" w:cs="David"/>
          <w:sz w:val="24"/>
          <w:szCs w:val="24"/>
          <w:rtl/>
        </w:rPr>
        <w:t xml:space="preserve"> חודשים, עם אופציה להארכה עד </w:t>
      </w:r>
      <w:r w:rsidR="007E332A" w:rsidRPr="00AE44E4">
        <w:rPr>
          <w:rFonts w:ascii="David" w:hAnsi="David" w:cs="David" w:hint="cs"/>
          <w:sz w:val="24"/>
          <w:szCs w:val="24"/>
          <w:rtl/>
        </w:rPr>
        <w:t>48</w:t>
      </w:r>
      <w:r w:rsidRPr="00AE44E4">
        <w:rPr>
          <w:rFonts w:ascii="David" w:hAnsi="David" w:cs="David"/>
          <w:sz w:val="24"/>
          <w:szCs w:val="24"/>
          <w:rtl/>
        </w:rPr>
        <w:t xml:space="preserve"> חודשים נוספים, עד 12 חודשים בכל פעם (סה"כ </w:t>
      </w:r>
      <w:r w:rsidR="007E332A" w:rsidRPr="00AE44E4">
        <w:rPr>
          <w:rFonts w:ascii="David" w:hAnsi="David" w:cs="David" w:hint="cs"/>
          <w:sz w:val="24"/>
          <w:szCs w:val="24"/>
          <w:rtl/>
        </w:rPr>
        <w:t>60</w:t>
      </w:r>
      <w:r w:rsidRPr="00AE44E4">
        <w:rPr>
          <w:rFonts w:ascii="David" w:hAnsi="David" w:cs="David"/>
          <w:sz w:val="24"/>
          <w:szCs w:val="24"/>
          <w:rtl/>
        </w:rPr>
        <w:t xml:space="preserve"> חודשים).</w:t>
      </w:r>
    </w:p>
    <w:p w:rsidR="00373C91" w:rsidRPr="00AE44E4" w:rsidRDefault="002869BE" w:rsidP="00F608E2">
      <w:pPr>
        <w:numPr>
          <w:ilvl w:val="0"/>
          <w:numId w:val="11"/>
        </w:numPr>
        <w:spacing w:after="0" w:line="360" w:lineRule="auto"/>
        <w:ind w:left="368"/>
        <w:jc w:val="both"/>
        <w:outlineLvl w:val="1"/>
        <w:rPr>
          <w:rFonts w:ascii="David" w:eastAsia="Times New Roman" w:hAnsi="David" w:cs="David"/>
          <w:color w:val="000000"/>
          <w:sz w:val="24"/>
          <w:szCs w:val="24"/>
        </w:rPr>
      </w:pPr>
      <w:r w:rsidRPr="00AE44E4">
        <w:rPr>
          <w:rFonts w:ascii="David" w:eastAsia="Times New Roman" w:hAnsi="David" w:cs="David"/>
          <w:b/>
          <w:bCs/>
          <w:sz w:val="24"/>
          <w:szCs w:val="24"/>
          <w:rtl/>
          <w:lang w:eastAsia="he-IL"/>
        </w:rPr>
        <w:t xml:space="preserve">תנאי סף – לנוסח המלא והמחייב של תנאי הסף יש לעיין במסמכי המכרז. </w:t>
      </w:r>
      <w:bookmarkStart w:id="0" w:name="_Ref505598849"/>
      <w:bookmarkStart w:id="1" w:name="_Ref321923070"/>
    </w:p>
    <w:p w:rsidR="00605DFF" w:rsidRPr="008D5D0D" w:rsidRDefault="00605DFF" w:rsidP="00605DFF">
      <w:pPr>
        <w:pStyle w:val="normal1"/>
        <w:numPr>
          <w:ilvl w:val="1"/>
          <w:numId w:val="11"/>
        </w:numPr>
        <w:contextualSpacing/>
        <w:rPr>
          <w:rFonts w:ascii="David" w:hAnsi="David"/>
          <w:color w:val="000000"/>
          <w:lang w:eastAsia="he-IL"/>
        </w:rPr>
      </w:pPr>
      <w:bookmarkStart w:id="2" w:name="_Ref52798146"/>
      <w:r w:rsidRPr="008D5D0D">
        <w:rPr>
          <w:rFonts w:ascii="David" w:hAnsi="David" w:hint="cs"/>
          <w:color w:val="000000"/>
          <w:rtl/>
          <w:lang w:eastAsia="he-IL"/>
        </w:rPr>
        <w:t xml:space="preserve">מציע שהינו חברה או שותפות יצרף נסח חברה או שותפות עדכני, מטעם רשם החברות נכון לשנת 2021. עוסק מורשה יצרף </w:t>
      </w:r>
      <w:r w:rsidRPr="008D5D0D">
        <w:rPr>
          <w:rFonts w:ascii="David" w:hAnsi="David"/>
          <w:color w:val="000000"/>
          <w:rtl/>
          <w:lang w:eastAsia="he-IL"/>
        </w:rPr>
        <w:t>תעודת עוסק מורשה</w:t>
      </w:r>
      <w:r w:rsidRPr="008D5D0D">
        <w:rPr>
          <w:rFonts w:ascii="David" w:hAnsi="David" w:hint="cs"/>
          <w:color w:val="000000"/>
          <w:rtl/>
          <w:lang w:eastAsia="he-IL"/>
        </w:rPr>
        <w:t>.</w:t>
      </w:r>
      <w:bookmarkStart w:id="3" w:name="_Ref455658549"/>
    </w:p>
    <w:p w:rsidR="00605DFF" w:rsidRPr="008D5D0D" w:rsidRDefault="00605DFF" w:rsidP="00605DFF">
      <w:pPr>
        <w:pStyle w:val="normal1"/>
        <w:numPr>
          <w:ilvl w:val="1"/>
          <w:numId w:val="11"/>
        </w:numPr>
        <w:contextualSpacing/>
        <w:rPr>
          <w:rFonts w:ascii="David" w:hAnsi="David"/>
          <w:color w:val="000000"/>
          <w:lang w:eastAsia="he-IL"/>
        </w:rPr>
      </w:pPr>
      <w:r w:rsidRPr="008D5D0D">
        <w:rPr>
          <w:rFonts w:ascii="David" w:hAnsi="David"/>
          <w:color w:val="000000"/>
          <w:rtl/>
          <w:lang w:eastAsia="he-IL"/>
        </w:rPr>
        <w:t xml:space="preserve">אם הגוף המציע </w:t>
      </w:r>
      <w:r w:rsidRPr="008D5D0D">
        <w:rPr>
          <w:rFonts w:ascii="David" w:hAnsi="David" w:hint="cs"/>
          <w:color w:val="000000"/>
          <w:rtl/>
          <w:lang w:eastAsia="he-IL"/>
        </w:rPr>
        <w:t>הוא</w:t>
      </w:r>
      <w:r w:rsidRPr="008D5D0D">
        <w:rPr>
          <w:rFonts w:ascii="David" w:hAnsi="David"/>
          <w:color w:val="000000"/>
          <w:rtl/>
          <w:lang w:eastAsia="he-IL"/>
        </w:rPr>
        <w:t xml:space="preserve"> מלכ"ר עליו להיות בעל אישור ניהול תקין, מטעם רשם העמותות, בתוקף לשנה השוטפת.</w:t>
      </w:r>
      <w:bookmarkEnd w:id="3"/>
      <w:r w:rsidRPr="008D5D0D">
        <w:rPr>
          <w:rFonts w:ascii="David" w:hAnsi="David" w:hint="cs"/>
          <w:color w:val="000000"/>
          <w:rtl/>
          <w:lang w:eastAsia="he-IL"/>
        </w:rPr>
        <w:t xml:space="preserve"> </w:t>
      </w:r>
    </w:p>
    <w:p w:rsidR="00605DFF" w:rsidRPr="008D5D0D" w:rsidRDefault="00605DFF" w:rsidP="008D5D0D">
      <w:pPr>
        <w:pStyle w:val="normal1"/>
        <w:numPr>
          <w:ilvl w:val="1"/>
          <w:numId w:val="11"/>
        </w:numPr>
        <w:spacing w:after="0"/>
        <w:contextualSpacing/>
        <w:rPr>
          <w:rFonts w:ascii="David" w:hAnsi="David"/>
          <w:color w:val="000000"/>
          <w:lang w:eastAsia="he-IL"/>
        </w:rPr>
      </w:pPr>
      <w:r w:rsidRPr="008D5D0D">
        <w:rPr>
          <w:rFonts w:ascii="David" w:hAnsi="David" w:hint="cs"/>
          <w:color w:val="000000"/>
          <w:rtl/>
          <w:lang w:eastAsia="he-IL"/>
        </w:rPr>
        <w:t xml:space="preserve">המציע </w:t>
      </w:r>
      <w:r w:rsidR="008D5D0D">
        <w:rPr>
          <w:rFonts w:ascii="David" w:hAnsi="David" w:hint="cs"/>
          <w:color w:val="000000"/>
          <w:rtl/>
          <w:lang w:eastAsia="he-IL"/>
        </w:rPr>
        <w:t>מחזיק בכל</w:t>
      </w:r>
      <w:r w:rsidRPr="008D5D0D">
        <w:rPr>
          <w:rFonts w:ascii="David" w:hAnsi="David" w:hint="cs"/>
          <w:color w:val="000000"/>
          <w:rtl/>
          <w:lang w:eastAsia="he-IL"/>
        </w:rPr>
        <w:t xml:space="preserve"> האישורים הנדרשים לפי חוק עסקאות גופים ציבוריים (אכיפת   ניהול חשבונות ותשלום חובות מס), התשל"ו-1976. </w:t>
      </w:r>
      <w:bookmarkStart w:id="4" w:name="_Ref451462809"/>
    </w:p>
    <w:p w:rsidR="00605DFF" w:rsidRPr="008D5D0D" w:rsidRDefault="00605DFF" w:rsidP="00605DFF">
      <w:pPr>
        <w:pStyle w:val="normal1"/>
        <w:numPr>
          <w:ilvl w:val="1"/>
          <w:numId w:val="11"/>
        </w:numPr>
        <w:spacing w:after="0"/>
        <w:contextualSpacing/>
        <w:rPr>
          <w:rFonts w:ascii="David" w:hAnsi="David"/>
          <w:color w:val="000000"/>
          <w:lang w:eastAsia="he-IL"/>
        </w:rPr>
      </w:pPr>
      <w:r w:rsidRPr="008D5D0D">
        <w:rPr>
          <w:rFonts w:ascii="David" w:hAnsi="David"/>
          <w:color w:val="000000"/>
          <w:rtl/>
          <w:lang w:eastAsia="he-IL"/>
        </w:rPr>
        <w:t>תצהיר המאומת על ידי עורך דין בדבר ה</w:t>
      </w:r>
      <w:r w:rsidRPr="008D5D0D">
        <w:rPr>
          <w:rFonts w:ascii="David" w:hAnsi="David" w:hint="cs"/>
          <w:color w:val="000000"/>
          <w:rtl/>
          <w:lang w:eastAsia="he-IL"/>
        </w:rPr>
        <w:t>י</w:t>
      </w:r>
      <w:r w:rsidRPr="008D5D0D">
        <w:rPr>
          <w:rFonts w:ascii="David" w:hAnsi="David"/>
          <w:color w:val="000000"/>
          <w:rtl/>
          <w:lang w:eastAsia="he-IL"/>
        </w:rPr>
        <w:t>עדר הרשעות בעברות לפי חוק עובדים זרים, תשנ"א-1991 ולפי חוק שכר מינימום, תשמ"ז-1987.</w:t>
      </w:r>
      <w:bookmarkStart w:id="5" w:name="_Ref86829230"/>
      <w:bookmarkEnd w:id="4"/>
    </w:p>
    <w:p w:rsidR="00605DFF" w:rsidRPr="008D5D0D" w:rsidRDefault="00605DFF" w:rsidP="00605DFF">
      <w:pPr>
        <w:pStyle w:val="normal1"/>
        <w:numPr>
          <w:ilvl w:val="1"/>
          <w:numId w:val="11"/>
        </w:numPr>
        <w:spacing w:after="0"/>
        <w:contextualSpacing/>
        <w:rPr>
          <w:rFonts w:ascii="David" w:hAnsi="David"/>
          <w:color w:val="000000"/>
          <w:lang w:eastAsia="he-IL"/>
        </w:rPr>
      </w:pPr>
      <w:r w:rsidRPr="008D5D0D">
        <w:rPr>
          <w:rFonts w:ascii="David" w:hAnsi="David"/>
          <w:color w:val="000000"/>
          <w:rtl/>
          <w:lang w:eastAsia="he-IL"/>
        </w:rPr>
        <w:lastRenderedPageBreak/>
        <w:t>המציע יצהיר בדבר עמידתו בהוראות סעיף 9 לחוק שוויון לאנשים עם מוגבלות.</w:t>
      </w:r>
      <w:bookmarkStart w:id="6" w:name="_Ref86829288"/>
      <w:bookmarkEnd w:id="5"/>
    </w:p>
    <w:p w:rsidR="008D5D0D" w:rsidRPr="008D5D0D" w:rsidRDefault="00605DFF" w:rsidP="008D5D0D">
      <w:pPr>
        <w:pStyle w:val="normal1"/>
        <w:numPr>
          <w:ilvl w:val="1"/>
          <w:numId w:val="11"/>
        </w:numPr>
        <w:spacing w:after="0"/>
        <w:contextualSpacing/>
        <w:rPr>
          <w:rFonts w:ascii="David" w:hAnsi="David"/>
          <w:color w:val="000000"/>
          <w:lang w:eastAsia="he-IL"/>
        </w:rPr>
      </w:pPr>
      <w:r w:rsidRPr="008D5D0D">
        <w:rPr>
          <w:rFonts w:ascii="David" w:hAnsi="David"/>
          <w:color w:val="000000"/>
          <w:rtl/>
          <w:lang w:eastAsia="he-IL"/>
        </w:rPr>
        <w:t xml:space="preserve">המציע </w:t>
      </w:r>
      <w:r w:rsidRPr="008D5D0D">
        <w:rPr>
          <w:rFonts w:ascii="David" w:hAnsi="David" w:hint="cs"/>
          <w:color w:val="000000"/>
          <w:rtl/>
          <w:lang w:eastAsia="he-IL"/>
        </w:rPr>
        <w:t>י</w:t>
      </w:r>
      <w:r w:rsidRPr="008D5D0D">
        <w:rPr>
          <w:rFonts w:ascii="David" w:hAnsi="David"/>
          <w:color w:val="000000"/>
          <w:rtl/>
          <w:lang w:eastAsia="he-IL"/>
        </w:rPr>
        <w:t>צהיר כי לא תיאם את הצעתו</w:t>
      </w:r>
      <w:bookmarkEnd w:id="6"/>
      <w:r w:rsidRPr="008D5D0D">
        <w:rPr>
          <w:rFonts w:ascii="David" w:hAnsi="David" w:hint="cs"/>
          <w:color w:val="000000"/>
          <w:rtl/>
          <w:lang w:eastAsia="he-IL"/>
        </w:rPr>
        <w:t>.</w:t>
      </w:r>
      <w:bookmarkStart w:id="7" w:name="_Ref2160665"/>
      <w:bookmarkStart w:id="8" w:name="_Ref36122699"/>
    </w:p>
    <w:p w:rsidR="008D5D0D" w:rsidRPr="008D5D0D" w:rsidRDefault="008D5D0D" w:rsidP="008D5D0D">
      <w:pPr>
        <w:pStyle w:val="normal1"/>
        <w:numPr>
          <w:ilvl w:val="1"/>
          <w:numId w:val="11"/>
        </w:numPr>
        <w:spacing w:after="0"/>
        <w:contextualSpacing/>
        <w:rPr>
          <w:rFonts w:ascii="David" w:hAnsi="David"/>
          <w:color w:val="000000"/>
          <w:lang w:eastAsia="he-IL"/>
        </w:rPr>
      </w:pPr>
      <w:r w:rsidRPr="008D5D0D">
        <w:rPr>
          <w:rFonts w:ascii="David" w:hAnsi="David"/>
          <w:color w:val="000000"/>
          <w:rtl/>
          <w:lang w:eastAsia="he-IL"/>
        </w:rPr>
        <w:t>המציע יתחייב לעשות שימוש בתוכנות מקוריות בלבד במסגרת אספקת השירותים נשוא המכרז.</w:t>
      </w:r>
      <w:bookmarkEnd w:id="7"/>
      <w:bookmarkEnd w:id="8"/>
      <w:r w:rsidRPr="008D5D0D">
        <w:rPr>
          <w:rFonts w:ascii="David" w:hAnsi="David" w:hint="cs"/>
          <w:color w:val="000000"/>
          <w:rtl/>
          <w:lang w:eastAsia="he-IL"/>
        </w:rPr>
        <w:t xml:space="preserve"> </w:t>
      </w:r>
    </w:p>
    <w:bookmarkEnd w:id="0"/>
    <w:bookmarkEnd w:id="2"/>
    <w:p w:rsidR="0089620B" w:rsidRPr="008D5D0D" w:rsidRDefault="0089620B" w:rsidP="0089620B">
      <w:pPr>
        <w:pStyle w:val="normal1"/>
        <w:numPr>
          <w:ilvl w:val="0"/>
          <w:numId w:val="0"/>
        </w:numPr>
        <w:spacing w:after="0"/>
        <w:ind w:left="792" w:hanging="432"/>
        <w:rPr>
          <w:rFonts w:ascii="David" w:hAnsi="David"/>
          <w:color w:val="000000"/>
          <w:lang w:eastAsia="he-IL"/>
        </w:rPr>
      </w:pPr>
    </w:p>
    <w:bookmarkEnd w:id="1"/>
    <w:p w:rsidR="0061550C" w:rsidRPr="00AE44E4" w:rsidRDefault="00034D42" w:rsidP="00F608E2">
      <w:pPr>
        <w:numPr>
          <w:ilvl w:val="0"/>
          <w:numId w:val="11"/>
        </w:numPr>
        <w:spacing w:before="120" w:after="0" w:line="360" w:lineRule="auto"/>
        <w:ind w:left="357" w:hanging="357"/>
        <w:jc w:val="both"/>
        <w:outlineLvl w:val="1"/>
        <w:rPr>
          <w:rFonts w:ascii="David" w:hAnsi="David" w:cs="David"/>
          <w:b/>
          <w:bCs/>
          <w:sz w:val="24"/>
          <w:szCs w:val="24"/>
        </w:rPr>
      </w:pPr>
      <w:r w:rsidRPr="00AE44E4">
        <w:rPr>
          <w:rFonts w:ascii="David" w:hAnsi="David" w:cs="David" w:hint="cs"/>
          <w:b/>
          <w:bCs/>
          <w:sz w:val="24"/>
          <w:szCs w:val="24"/>
          <w:rtl/>
        </w:rPr>
        <w:t>תנאי סף מקצועיים כמפורט במסמכי המכרז.</w:t>
      </w:r>
    </w:p>
    <w:p w:rsidR="009C71A8" w:rsidRPr="00AE44E4" w:rsidRDefault="009C71A8" w:rsidP="00E73382">
      <w:pPr>
        <w:pStyle w:val="a5"/>
        <w:keepNext/>
        <w:keepLines/>
        <w:spacing w:after="0" w:line="360" w:lineRule="auto"/>
        <w:jc w:val="both"/>
        <w:rPr>
          <w:rFonts w:ascii="David" w:hAnsi="David" w:cs="David"/>
          <w:sz w:val="24"/>
          <w:szCs w:val="24"/>
        </w:rPr>
      </w:pPr>
    </w:p>
    <w:p w:rsidR="002869BE" w:rsidRPr="00AE44E4" w:rsidRDefault="002869BE" w:rsidP="00F608E2">
      <w:pPr>
        <w:numPr>
          <w:ilvl w:val="0"/>
          <w:numId w:val="11"/>
        </w:numPr>
        <w:spacing w:after="0" w:line="360" w:lineRule="auto"/>
        <w:jc w:val="both"/>
        <w:outlineLvl w:val="1"/>
        <w:rPr>
          <w:rFonts w:ascii="David" w:hAnsi="David" w:cs="David"/>
          <w:b/>
          <w:bCs/>
          <w:sz w:val="24"/>
          <w:szCs w:val="24"/>
        </w:rPr>
      </w:pPr>
      <w:r w:rsidRPr="00AE44E4">
        <w:rPr>
          <w:rFonts w:ascii="David" w:hAnsi="David" w:cs="David"/>
          <w:b/>
          <w:bCs/>
          <w:sz w:val="24"/>
          <w:szCs w:val="24"/>
          <w:rtl/>
        </w:rPr>
        <w:t xml:space="preserve">זכויות המשרד </w:t>
      </w:r>
    </w:p>
    <w:p w:rsidR="009C71A8" w:rsidRPr="00AE44E4" w:rsidRDefault="002869BE" w:rsidP="001C5C52">
      <w:pPr>
        <w:spacing w:after="0" w:line="360" w:lineRule="auto"/>
        <w:ind w:left="360"/>
        <w:jc w:val="both"/>
        <w:rPr>
          <w:rFonts w:ascii="David" w:hAnsi="David" w:cs="David"/>
          <w:sz w:val="24"/>
          <w:szCs w:val="24"/>
          <w:rtl/>
        </w:rPr>
      </w:pPr>
      <w:r w:rsidRPr="00AE44E4">
        <w:rPr>
          <w:rFonts w:ascii="David" w:hAnsi="David" w:cs="David"/>
          <w:sz w:val="24"/>
          <w:szCs w:val="24"/>
          <w:rtl/>
        </w:rPr>
        <w:t xml:space="preserve">כמפורט במסמכי המכרז. יובהר כי </w:t>
      </w:r>
      <w:r w:rsidRPr="00AE44E4">
        <w:rPr>
          <w:rFonts w:ascii="David" w:hAnsi="David" w:cs="David"/>
          <w:color w:val="000000"/>
          <w:sz w:val="24"/>
          <w:szCs w:val="24"/>
          <w:rtl/>
        </w:rPr>
        <w:t>המשרד רשאי לבטל את המכרז או לצאת בבקשה למכרז חדש וזאת על פי החלטתו, ללא מתן הסברים לספק או לכל גורם אחר וללא הודעה מוקדמת.</w:t>
      </w:r>
    </w:p>
    <w:p w:rsidR="001C5C52" w:rsidRPr="00AE44E4" w:rsidRDefault="001C5C52" w:rsidP="001C5C52">
      <w:pPr>
        <w:spacing w:after="0" w:line="360" w:lineRule="auto"/>
        <w:ind w:left="360"/>
        <w:jc w:val="both"/>
        <w:rPr>
          <w:rFonts w:ascii="David" w:hAnsi="David" w:cs="David"/>
          <w:sz w:val="24"/>
          <w:szCs w:val="24"/>
          <w:rtl/>
        </w:rPr>
      </w:pPr>
    </w:p>
    <w:p w:rsidR="002869BE" w:rsidRPr="00AE44E4" w:rsidRDefault="002869BE" w:rsidP="00F608E2">
      <w:pPr>
        <w:numPr>
          <w:ilvl w:val="0"/>
          <w:numId w:val="11"/>
        </w:numPr>
        <w:spacing w:after="0" w:line="360" w:lineRule="auto"/>
        <w:jc w:val="both"/>
        <w:outlineLvl w:val="1"/>
        <w:rPr>
          <w:rFonts w:ascii="David" w:hAnsi="David" w:cs="David"/>
          <w:b/>
          <w:bCs/>
          <w:sz w:val="24"/>
          <w:szCs w:val="24"/>
        </w:rPr>
      </w:pPr>
      <w:r w:rsidRPr="00AE44E4">
        <w:rPr>
          <w:rFonts w:ascii="David" w:hAnsi="David" w:cs="David"/>
          <w:b/>
          <w:bCs/>
          <w:sz w:val="24"/>
          <w:szCs w:val="24"/>
          <w:rtl/>
        </w:rPr>
        <w:t xml:space="preserve">פרסום המכרז </w:t>
      </w:r>
    </w:p>
    <w:p w:rsidR="002869BE" w:rsidRPr="00AE44E4" w:rsidRDefault="002869BE" w:rsidP="00A449C6">
      <w:pPr>
        <w:spacing w:after="0" w:line="360" w:lineRule="auto"/>
        <w:ind w:left="368"/>
        <w:jc w:val="both"/>
        <w:rPr>
          <w:rFonts w:ascii="David" w:hAnsi="David" w:cs="David"/>
          <w:b/>
          <w:bCs/>
          <w:sz w:val="24"/>
          <w:szCs w:val="24"/>
          <w:rtl/>
        </w:rPr>
      </w:pPr>
      <w:r w:rsidRPr="00AE44E4">
        <w:rPr>
          <w:rFonts w:ascii="David" w:hAnsi="David" w:cs="David"/>
          <w:sz w:val="24"/>
          <w:szCs w:val="24"/>
          <w:rtl/>
        </w:rPr>
        <w:t xml:space="preserve">מסמכי המכרז יפורסמו באתר </w:t>
      </w:r>
      <w:r w:rsidR="00A449C6" w:rsidRPr="00AE44E4">
        <w:rPr>
          <w:rFonts w:ascii="David" w:hAnsi="David" w:cs="David" w:hint="cs"/>
          <w:sz w:val="24"/>
          <w:szCs w:val="24"/>
          <w:rtl/>
        </w:rPr>
        <w:t xml:space="preserve">מנהל הרכש הממשלתי ובאתר </w:t>
      </w:r>
      <w:r w:rsidRPr="00AE44E4">
        <w:rPr>
          <w:rFonts w:ascii="David" w:hAnsi="David" w:cs="David"/>
          <w:sz w:val="24"/>
          <w:szCs w:val="24"/>
          <w:rtl/>
        </w:rPr>
        <w:t>האינטרנט של משרד המשפטים, תחת הכותרת "פרסומים-מכרזי טובין ושירותים". יודגש כי ככל שקיימת סתירה</w:t>
      </w:r>
      <w:r w:rsidR="001C5C52" w:rsidRPr="00AE44E4">
        <w:rPr>
          <w:rFonts w:ascii="David" w:hAnsi="David" w:cs="David" w:hint="cs"/>
          <w:sz w:val="24"/>
          <w:szCs w:val="24"/>
          <w:rtl/>
        </w:rPr>
        <w:t xml:space="preserve"> </w:t>
      </w:r>
      <w:r w:rsidRPr="00AE44E4">
        <w:rPr>
          <w:rFonts w:ascii="David" w:hAnsi="David" w:cs="David"/>
          <w:sz w:val="24"/>
          <w:szCs w:val="24"/>
          <w:rtl/>
        </w:rPr>
        <w:t xml:space="preserve">בין מסמכי המכרז לכתוב במודעה זו, האמור במסמכי המכרז יגבר. </w:t>
      </w:r>
      <w:r w:rsidRPr="00AE44E4">
        <w:rPr>
          <w:rFonts w:ascii="David" w:hAnsi="David" w:cs="David"/>
          <w:b/>
          <w:bCs/>
          <w:sz w:val="24"/>
          <w:szCs w:val="24"/>
          <w:rtl/>
        </w:rPr>
        <w:t>אין באמור בהודעה זו כדי למצות או לגרוע או להחליף את דרישות המכרז, הנמצאות במסגרת מסמכי המכרז.</w:t>
      </w:r>
    </w:p>
    <w:p w:rsidR="00B02E26" w:rsidRPr="00AE44E4" w:rsidRDefault="00B02E26" w:rsidP="00562EBE">
      <w:pPr>
        <w:spacing w:after="0" w:line="360" w:lineRule="auto"/>
        <w:jc w:val="both"/>
        <w:rPr>
          <w:rFonts w:ascii="David" w:hAnsi="David" w:cs="David"/>
          <w:b/>
          <w:bCs/>
          <w:sz w:val="24"/>
          <w:szCs w:val="24"/>
        </w:rPr>
      </w:pPr>
    </w:p>
    <w:p w:rsidR="002869BE" w:rsidRPr="00AE44E4" w:rsidRDefault="002869BE" w:rsidP="00F608E2">
      <w:pPr>
        <w:numPr>
          <w:ilvl w:val="0"/>
          <w:numId w:val="11"/>
        </w:numPr>
        <w:spacing w:after="0" w:line="360" w:lineRule="auto"/>
        <w:jc w:val="both"/>
        <w:outlineLvl w:val="1"/>
        <w:rPr>
          <w:rFonts w:ascii="David" w:hAnsi="David" w:cs="David"/>
          <w:b/>
          <w:bCs/>
          <w:sz w:val="24"/>
          <w:szCs w:val="24"/>
        </w:rPr>
      </w:pPr>
      <w:r w:rsidRPr="00AE44E4">
        <w:rPr>
          <w:rFonts w:ascii="David" w:hAnsi="David" w:cs="David"/>
          <w:b/>
          <w:bCs/>
          <w:sz w:val="24"/>
          <w:szCs w:val="24"/>
          <w:rtl/>
        </w:rPr>
        <w:t>קבלת פרטים נוספים</w:t>
      </w:r>
    </w:p>
    <w:p w:rsidR="002869BE" w:rsidRPr="00AE44E4" w:rsidRDefault="002869BE" w:rsidP="00C77DA8">
      <w:pPr>
        <w:spacing w:after="0" w:line="360" w:lineRule="auto"/>
        <w:ind w:left="430" w:hanging="70"/>
        <w:rPr>
          <w:rFonts w:ascii="David" w:eastAsia="Times New Roman" w:hAnsi="David" w:cs="David"/>
          <w:color w:val="000000"/>
          <w:sz w:val="24"/>
          <w:szCs w:val="24"/>
          <w:rtl/>
        </w:rPr>
      </w:pPr>
      <w:r w:rsidRPr="00AE44E4">
        <w:rPr>
          <w:rFonts w:ascii="David" w:eastAsia="Times New Roman" w:hAnsi="David" w:cs="David"/>
          <w:color w:val="000000"/>
          <w:sz w:val="24"/>
          <w:szCs w:val="24"/>
          <w:rtl/>
        </w:rPr>
        <w:t xml:space="preserve">ניתן לקבל את מסמכי המכרז, פרטים נוספים ועדכונים בנוגע למכרז באתר האינטרנט של המשרד בכתובת: </w:t>
      </w:r>
    </w:p>
    <w:p w:rsidR="00C77DA8" w:rsidRPr="00AE44E4" w:rsidRDefault="000B6666" w:rsidP="009C1B6D">
      <w:pPr>
        <w:spacing w:after="0" w:line="360" w:lineRule="auto"/>
        <w:ind w:left="430" w:hanging="70"/>
        <w:rPr>
          <w:rFonts w:ascii="David" w:eastAsia="Times New Roman" w:hAnsi="David" w:cs="David"/>
          <w:color w:val="000000"/>
          <w:sz w:val="24"/>
          <w:szCs w:val="24"/>
          <w:rtl/>
        </w:rPr>
      </w:pPr>
      <w:hyperlink r:id="rId10" w:history="1">
        <w:r w:rsidR="008D5D0D" w:rsidRPr="00A146CB">
          <w:rPr>
            <w:rStyle w:val="Hyperlink"/>
            <w:rFonts w:ascii="David" w:hAnsi="David" w:cs="David"/>
          </w:rPr>
          <w:t>https://www.gov.il/he/Departments/publications/Call_for_bids/tender-91-2021</w:t>
        </w:r>
      </w:hyperlink>
    </w:p>
    <w:p w:rsidR="003815D2" w:rsidRPr="00AE44E4" w:rsidRDefault="003815D2" w:rsidP="005A70AB">
      <w:pPr>
        <w:spacing w:after="0" w:line="360" w:lineRule="auto"/>
        <w:ind w:left="430" w:hanging="70"/>
        <w:rPr>
          <w:rFonts w:ascii="David" w:eastAsia="Times New Roman" w:hAnsi="David" w:cs="David"/>
          <w:color w:val="000000"/>
          <w:sz w:val="24"/>
          <w:szCs w:val="24"/>
          <w:rtl/>
        </w:rPr>
      </w:pPr>
    </w:p>
    <w:p w:rsidR="002869BE" w:rsidRPr="00AE44E4" w:rsidRDefault="002869BE" w:rsidP="008574DC">
      <w:pPr>
        <w:spacing w:after="0" w:line="360" w:lineRule="auto"/>
        <w:ind w:left="430" w:hanging="70"/>
        <w:rPr>
          <w:rFonts w:ascii="David" w:eastAsia="Times New Roman" w:hAnsi="David" w:cs="David"/>
          <w:color w:val="000000"/>
          <w:sz w:val="24"/>
          <w:szCs w:val="24"/>
          <w:rtl/>
        </w:rPr>
      </w:pPr>
      <w:r w:rsidRPr="00AE44E4">
        <w:rPr>
          <w:rFonts w:ascii="David" w:eastAsia="Times New Roman" w:hAnsi="David" w:cs="David"/>
          <w:color w:val="000000"/>
          <w:sz w:val="24"/>
          <w:szCs w:val="24"/>
          <w:rtl/>
        </w:rPr>
        <w:t>פניות כל גורם בשאלות ובירורים נוספים בנושא המכרז ייעשו ע</w:t>
      </w:r>
      <w:r w:rsidR="009A0E87" w:rsidRPr="00AE44E4">
        <w:rPr>
          <w:rFonts w:ascii="David" w:eastAsia="Times New Roman" w:hAnsi="David" w:cs="David"/>
          <w:color w:val="000000"/>
          <w:sz w:val="24"/>
          <w:szCs w:val="24"/>
          <w:rtl/>
        </w:rPr>
        <w:t>ל פי האמור במסמכי המכרז עד ליום</w:t>
      </w:r>
      <w:r w:rsidR="008F5AA4" w:rsidRPr="00AE44E4">
        <w:rPr>
          <w:rFonts w:ascii="David" w:eastAsia="Times New Roman" w:hAnsi="David" w:cs="David" w:hint="cs"/>
          <w:color w:val="000000"/>
          <w:sz w:val="24"/>
          <w:szCs w:val="24"/>
          <w:rtl/>
        </w:rPr>
        <w:t xml:space="preserve"> </w:t>
      </w:r>
      <w:r w:rsidR="008574DC" w:rsidRPr="008574DC">
        <w:rPr>
          <w:rFonts w:ascii="David" w:eastAsia="Times New Roman" w:hAnsi="David" w:cs="David" w:hint="cs"/>
          <w:b/>
          <w:bCs/>
          <w:color w:val="000000"/>
          <w:sz w:val="24"/>
          <w:szCs w:val="24"/>
          <w:rtl/>
        </w:rPr>
        <w:t>26.12.2021</w:t>
      </w:r>
    </w:p>
    <w:p w:rsidR="00C42BC0" w:rsidRPr="00AE44E4" w:rsidRDefault="00C42BC0" w:rsidP="002869BE">
      <w:pPr>
        <w:spacing w:after="0" w:line="360" w:lineRule="auto"/>
        <w:ind w:left="430" w:hanging="360"/>
        <w:jc w:val="right"/>
        <w:rPr>
          <w:rFonts w:ascii="David" w:hAnsi="David" w:cs="David"/>
          <w:sz w:val="24"/>
          <w:szCs w:val="24"/>
          <w:rtl/>
        </w:rPr>
      </w:pPr>
      <w:bookmarkStart w:id="9" w:name="_GoBack"/>
    </w:p>
    <w:bookmarkEnd w:id="9"/>
    <w:p w:rsidR="008F5AA4" w:rsidRPr="00AE44E4" w:rsidRDefault="008F5AA4" w:rsidP="002869BE">
      <w:pPr>
        <w:spacing w:after="0" w:line="360" w:lineRule="auto"/>
        <w:ind w:left="430" w:hanging="360"/>
        <w:jc w:val="right"/>
        <w:rPr>
          <w:rFonts w:ascii="David" w:hAnsi="David" w:cs="David"/>
          <w:sz w:val="24"/>
          <w:szCs w:val="24"/>
          <w:rtl/>
        </w:rPr>
      </w:pPr>
    </w:p>
    <w:p w:rsidR="003E0153" w:rsidRPr="00AE44E4" w:rsidRDefault="003E0153" w:rsidP="002869BE">
      <w:pPr>
        <w:spacing w:after="0" w:line="360" w:lineRule="auto"/>
        <w:ind w:left="430" w:hanging="360"/>
        <w:jc w:val="right"/>
        <w:rPr>
          <w:rFonts w:ascii="David" w:hAnsi="David" w:cs="David"/>
          <w:sz w:val="24"/>
          <w:szCs w:val="24"/>
          <w:rtl/>
        </w:rPr>
      </w:pPr>
    </w:p>
    <w:p w:rsidR="002869BE" w:rsidRPr="00A969C9" w:rsidRDefault="002869BE" w:rsidP="002869BE">
      <w:pPr>
        <w:spacing w:after="0" w:line="360" w:lineRule="auto"/>
        <w:ind w:left="430" w:hanging="360"/>
        <w:jc w:val="right"/>
        <w:rPr>
          <w:rFonts w:ascii="David" w:hAnsi="David" w:cs="David"/>
          <w:sz w:val="24"/>
          <w:szCs w:val="24"/>
          <w:rtl/>
        </w:rPr>
      </w:pPr>
      <w:r w:rsidRPr="00AE44E4">
        <w:rPr>
          <w:rFonts w:ascii="David" w:hAnsi="David" w:cs="David"/>
          <w:sz w:val="24"/>
          <w:szCs w:val="24"/>
          <w:rtl/>
        </w:rPr>
        <w:t>ועדת המכרזים</w:t>
      </w:r>
    </w:p>
    <w:sectPr w:rsidR="002869BE" w:rsidRPr="00A969C9" w:rsidSect="00414EFD">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6666" w:rsidRDefault="000B6666" w:rsidP="008777BB">
      <w:pPr>
        <w:spacing w:after="0" w:line="240" w:lineRule="auto"/>
      </w:pPr>
      <w:r>
        <w:separator/>
      </w:r>
    </w:p>
  </w:endnote>
  <w:endnote w:type="continuationSeparator" w:id="0">
    <w:p w:rsidR="000B6666" w:rsidRDefault="000B6666" w:rsidP="008777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6666" w:rsidRDefault="000B6666" w:rsidP="008777BB">
      <w:pPr>
        <w:spacing w:after="0" w:line="240" w:lineRule="auto"/>
      </w:pPr>
      <w:r>
        <w:separator/>
      </w:r>
    </w:p>
  </w:footnote>
  <w:footnote w:type="continuationSeparator" w:id="0">
    <w:p w:rsidR="000B6666" w:rsidRDefault="000B6666" w:rsidP="008777B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F3C82"/>
    <w:multiLevelType w:val="multilevel"/>
    <w:tmpl w:val="1B420E00"/>
    <w:lvl w:ilvl="0">
      <w:start w:val="4"/>
      <w:numFmt w:val="decimal"/>
      <w:lvlText w:val="%1"/>
      <w:lvlJc w:val="left"/>
      <w:pPr>
        <w:ind w:left="360" w:hanging="360"/>
      </w:pPr>
      <w:rPr>
        <w:rFonts w:eastAsia="Times New Roman" w:hint="default"/>
        <w:color w:val="000000"/>
      </w:rPr>
    </w:lvl>
    <w:lvl w:ilvl="1">
      <w:start w:val="1"/>
      <w:numFmt w:val="decimal"/>
      <w:lvlText w:val="%1.%2"/>
      <w:lvlJc w:val="left"/>
      <w:pPr>
        <w:ind w:left="728" w:hanging="360"/>
      </w:pPr>
      <w:rPr>
        <w:rFonts w:eastAsia="Times New Roman" w:hint="default"/>
        <w:color w:val="000000"/>
      </w:rPr>
    </w:lvl>
    <w:lvl w:ilvl="2">
      <w:start w:val="1"/>
      <w:numFmt w:val="decimal"/>
      <w:lvlText w:val="%1.%2.%3"/>
      <w:lvlJc w:val="left"/>
      <w:pPr>
        <w:ind w:left="1456" w:hanging="720"/>
      </w:pPr>
      <w:rPr>
        <w:rFonts w:eastAsia="Times New Roman" w:hint="default"/>
        <w:color w:val="000000"/>
      </w:rPr>
    </w:lvl>
    <w:lvl w:ilvl="3">
      <w:start w:val="1"/>
      <w:numFmt w:val="decimal"/>
      <w:lvlText w:val="%1.%2.%3.%4"/>
      <w:lvlJc w:val="left"/>
      <w:pPr>
        <w:ind w:left="1824" w:hanging="720"/>
      </w:pPr>
      <w:rPr>
        <w:rFonts w:eastAsia="Times New Roman" w:hint="default"/>
        <w:color w:val="000000"/>
      </w:rPr>
    </w:lvl>
    <w:lvl w:ilvl="4">
      <w:start w:val="1"/>
      <w:numFmt w:val="decimal"/>
      <w:lvlText w:val="%1.%2.%3.%4.%5"/>
      <w:lvlJc w:val="left"/>
      <w:pPr>
        <w:ind w:left="2552" w:hanging="1080"/>
      </w:pPr>
      <w:rPr>
        <w:rFonts w:eastAsia="Times New Roman" w:hint="default"/>
        <w:color w:val="000000"/>
      </w:rPr>
    </w:lvl>
    <w:lvl w:ilvl="5">
      <w:start w:val="1"/>
      <w:numFmt w:val="decimal"/>
      <w:lvlText w:val="%1.%2.%3.%4.%5.%6"/>
      <w:lvlJc w:val="left"/>
      <w:pPr>
        <w:ind w:left="2920" w:hanging="1080"/>
      </w:pPr>
      <w:rPr>
        <w:rFonts w:eastAsia="Times New Roman" w:hint="default"/>
        <w:color w:val="000000"/>
      </w:rPr>
    </w:lvl>
    <w:lvl w:ilvl="6">
      <w:start w:val="1"/>
      <w:numFmt w:val="decimal"/>
      <w:lvlText w:val="%1.%2.%3.%4.%5.%6.%7"/>
      <w:lvlJc w:val="left"/>
      <w:pPr>
        <w:ind w:left="3288" w:hanging="1080"/>
      </w:pPr>
      <w:rPr>
        <w:rFonts w:eastAsia="Times New Roman" w:hint="default"/>
        <w:color w:val="000000"/>
      </w:rPr>
    </w:lvl>
    <w:lvl w:ilvl="7">
      <w:start w:val="1"/>
      <w:numFmt w:val="decimal"/>
      <w:lvlText w:val="%1.%2.%3.%4.%5.%6.%7.%8"/>
      <w:lvlJc w:val="left"/>
      <w:pPr>
        <w:ind w:left="4016" w:hanging="1440"/>
      </w:pPr>
      <w:rPr>
        <w:rFonts w:eastAsia="Times New Roman" w:hint="default"/>
        <w:color w:val="000000"/>
      </w:rPr>
    </w:lvl>
    <w:lvl w:ilvl="8">
      <w:start w:val="1"/>
      <w:numFmt w:val="decimal"/>
      <w:lvlText w:val="%1.%2.%3.%4.%5.%6.%7.%8.%9"/>
      <w:lvlJc w:val="left"/>
      <w:pPr>
        <w:ind w:left="4384" w:hanging="1440"/>
      </w:pPr>
      <w:rPr>
        <w:rFonts w:eastAsia="Times New Roman" w:hint="default"/>
        <w:color w:val="000000"/>
      </w:rPr>
    </w:lvl>
  </w:abstractNum>
  <w:abstractNum w:abstractNumId="1" w15:restartNumberingAfterBreak="0">
    <w:nsid w:val="023D7F8C"/>
    <w:multiLevelType w:val="multilevel"/>
    <w:tmpl w:val="F3F806C2"/>
    <w:lvl w:ilvl="0">
      <w:start w:val="3"/>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2" w15:restartNumberingAfterBreak="0">
    <w:nsid w:val="0D9009DB"/>
    <w:multiLevelType w:val="multilevel"/>
    <w:tmpl w:val="8576A208"/>
    <w:lvl w:ilvl="0">
      <w:start w:val="3"/>
      <w:numFmt w:val="decimal"/>
      <w:lvlText w:val="%1"/>
      <w:lvlJc w:val="left"/>
      <w:pPr>
        <w:ind w:left="360" w:hanging="360"/>
      </w:pPr>
      <w:rPr>
        <w:rFonts w:eastAsia="Calibri" w:hint="default"/>
        <w:color w:val="auto"/>
      </w:rPr>
    </w:lvl>
    <w:lvl w:ilvl="1">
      <w:start w:val="1"/>
      <w:numFmt w:val="decimal"/>
      <w:lvlText w:val="%1.%2"/>
      <w:lvlJc w:val="left"/>
      <w:pPr>
        <w:ind w:left="728" w:hanging="360"/>
      </w:pPr>
      <w:rPr>
        <w:rFonts w:eastAsia="Calibri" w:hint="default"/>
        <w:color w:val="auto"/>
      </w:rPr>
    </w:lvl>
    <w:lvl w:ilvl="2">
      <w:start w:val="1"/>
      <w:numFmt w:val="decimal"/>
      <w:lvlText w:val="%1.%2.%3"/>
      <w:lvlJc w:val="left"/>
      <w:pPr>
        <w:ind w:left="1456" w:hanging="720"/>
      </w:pPr>
      <w:rPr>
        <w:rFonts w:eastAsia="Calibri" w:hint="default"/>
        <w:color w:val="auto"/>
      </w:rPr>
    </w:lvl>
    <w:lvl w:ilvl="3">
      <w:start w:val="1"/>
      <w:numFmt w:val="decimal"/>
      <w:lvlText w:val="%1.%2.%3.%4"/>
      <w:lvlJc w:val="left"/>
      <w:pPr>
        <w:ind w:left="1824" w:hanging="720"/>
      </w:pPr>
      <w:rPr>
        <w:rFonts w:eastAsia="Calibri" w:hint="default"/>
        <w:color w:val="auto"/>
      </w:rPr>
    </w:lvl>
    <w:lvl w:ilvl="4">
      <w:start w:val="1"/>
      <w:numFmt w:val="decimal"/>
      <w:lvlText w:val="%1.%2.%3.%4.%5"/>
      <w:lvlJc w:val="left"/>
      <w:pPr>
        <w:ind w:left="2552" w:hanging="1080"/>
      </w:pPr>
      <w:rPr>
        <w:rFonts w:eastAsia="Calibri" w:hint="default"/>
        <w:color w:val="auto"/>
      </w:rPr>
    </w:lvl>
    <w:lvl w:ilvl="5">
      <w:start w:val="1"/>
      <w:numFmt w:val="decimal"/>
      <w:lvlText w:val="%1.%2.%3.%4.%5.%6"/>
      <w:lvlJc w:val="left"/>
      <w:pPr>
        <w:ind w:left="2920" w:hanging="1080"/>
      </w:pPr>
      <w:rPr>
        <w:rFonts w:eastAsia="Calibri" w:hint="default"/>
        <w:color w:val="auto"/>
      </w:rPr>
    </w:lvl>
    <w:lvl w:ilvl="6">
      <w:start w:val="1"/>
      <w:numFmt w:val="decimal"/>
      <w:lvlText w:val="%1.%2.%3.%4.%5.%6.%7"/>
      <w:lvlJc w:val="left"/>
      <w:pPr>
        <w:ind w:left="3288" w:hanging="1080"/>
      </w:pPr>
      <w:rPr>
        <w:rFonts w:eastAsia="Calibri" w:hint="default"/>
        <w:color w:val="auto"/>
      </w:rPr>
    </w:lvl>
    <w:lvl w:ilvl="7">
      <w:start w:val="1"/>
      <w:numFmt w:val="decimal"/>
      <w:lvlText w:val="%1.%2.%3.%4.%5.%6.%7.%8"/>
      <w:lvlJc w:val="left"/>
      <w:pPr>
        <w:ind w:left="4016" w:hanging="1440"/>
      </w:pPr>
      <w:rPr>
        <w:rFonts w:eastAsia="Calibri" w:hint="default"/>
        <w:color w:val="auto"/>
      </w:rPr>
    </w:lvl>
    <w:lvl w:ilvl="8">
      <w:start w:val="1"/>
      <w:numFmt w:val="decimal"/>
      <w:lvlText w:val="%1.%2.%3.%4.%5.%6.%7.%8.%9"/>
      <w:lvlJc w:val="left"/>
      <w:pPr>
        <w:ind w:left="4384" w:hanging="1440"/>
      </w:pPr>
      <w:rPr>
        <w:rFonts w:eastAsia="Calibri" w:hint="default"/>
        <w:color w:val="auto"/>
      </w:rPr>
    </w:lvl>
  </w:abstractNum>
  <w:abstractNum w:abstractNumId="3" w15:restartNumberingAfterBreak="0">
    <w:nsid w:val="10F714C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 w15:restartNumberingAfterBreak="0">
    <w:nsid w:val="15D41CE4"/>
    <w:multiLevelType w:val="multilevel"/>
    <w:tmpl w:val="2ED626D4"/>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16AD2B90"/>
    <w:multiLevelType w:val="multilevel"/>
    <w:tmpl w:val="7F602EC8"/>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7" w15:restartNumberingAfterBreak="0">
    <w:nsid w:val="19D401B2"/>
    <w:multiLevelType w:val="multilevel"/>
    <w:tmpl w:val="0518BB2A"/>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A107379"/>
    <w:multiLevelType w:val="multilevel"/>
    <w:tmpl w:val="0C8CD0E2"/>
    <w:lvl w:ilvl="0">
      <w:start w:val="4"/>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9" w15:restartNumberingAfterBreak="0">
    <w:nsid w:val="2D240C07"/>
    <w:multiLevelType w:val="hybridMultilevel"/>
    <w:tmpl w:val="11C291B8"/>
    <w:lvl w:ilvl="0" w:tplc="14C04EA2">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E147CD"/>
    <w:multiLevelType w:val="hybridMultilevel"/>
    <w:tmpl w:val="1AD2716C"/>
    <w:lvl w:ilvl="0" w:tplc="ABE86AD2">
      <w:start w:val="1"/>
      <w:numFmt w:val="bullet"/>
      <w:lvlText w:val="-"/>
      <w:lvlJc w:val="left"/>
      <w:pPr>
        <w:ind w:left="3308" w:hanging="360"/>
      </w:pPr>
      <w:rPr>
        <w:rFonts w:ascii="David" w:eastAsia="Times New Roman" w:hAnsi="David" w:cs="David" w:hint="default"/>
      </w:rPr>
    </w:lvl>
    <w:lvl w:ilvl="1" w:tplc="6726948E" w:tentative="1">
      <w:start w:val="1"/>
      <w:numFmt w:val="bullet"/>
      <w:lvlText w:val="o"/>
      <w:lvlJc w:val="left"/>
      <w:pPr>
        <w:ind w:left="4028" w:hanging="360"/>
      </w:pPr>
      <w:rPr>
        <w:rFonts w:ascii="Courier New" w:hAnsi="Courier New" w:cs="Courier New" w:hint="default"/>
      </w:rPr>
    </w:lvl>
    <w:lvl w:ilvl="2" w:tplc="B582E2FE">
      <w:start w:val="1"/>
      <w:numFmt w:val="bullet"/>
      <w:lvlText w:val=""/>
      <w:lvlJc w:val="left"/>
      <w:pPr>
        <w:ind w:left="4748" w:hanging="360"/>
      </w:pPr>
      <w:rPr>
        <w:rFonts w:ascii="Wingdings" w:hAnsi="Wingdings" w:hint="default"/>
      </w:rPr>
    </w:lvl>
    <w:lvl w:ilvl="3" w:tplc="EC343AB8" w:tentative="1">
      <w:start w:val="1"/>
      <w:numFmt w:val="bullet"/>
      <w:lvlText w:val=""/>
      <w:lvlJc w:val="left"/>
      <w:pPr>
        <w:ind w:left="5468" w:hanging="360"/>
      </w:pPr>
      <w:rPr>
        <w:rFonts w:ascii="Symbol" w:hAnsi="Symbol" w:hint="default"/>
      </w:rPr>
    </w:lvl>
    <w:lvl w:ilvl="4" w:tplc="F19A301A" w:tentative="1">
      <w:start w:val="1"/>
      <w:numFmt w:val="bullet"/>
      <w:lvlText w:val="o"/>
      <w:lvlJc w:val="left"/>
      <w:pPr>
        <w:ind w:left="6188" w:hanging="360"/>
      </w:pPr>
      <w:rPr>
        <w:rFonts w:ascii="Courier New" w:hAnsi="Courier New" w:cs="Courier New" w:hint="default"/>
      </w:rPr>
    </w:lvl>
    <w:lvl w:ilvl="5" w:tplc="9CA86DB6" w:tentative="1">
      <w:start w:val="1"/>
      <w:numFmt w:val="bullet"/>
      <w:lvlText w:val=""/>
      <w:lvlJc w:val="left"/>
      <w:pPr>
        <w:ind w:left="6908" w:hanging="360"/>
      </w:pPr>
      <w:rPr>
        <w:rFonts w:ascii="Wingdings" w:hAnsi="Wingdings" w:hint="default"/>
      </w:rPr>
    </w:lvl>
    <w:lvl w:ilvl="6" w:tplc="6630C390" w:tentative="1">
      <w:start w:val="1"/>
      <w:numFmt w:val="bullet"/>
      <w:lvlText w:val=""/>
      <w:lvlJc w:val="left"/>
      <w:pPr>
        <w:ind w:left="7628" w:hanging="360"/>
      </w:pPr>
      <w:rPr>
        <w:rFonts w:ascii="Symbol" w:hAnsi="Symbol" w:hint="default"/>
      </w:rPr>
    </w:lvl>
    <w:lvl w:ilvl="7" w:tplc="E5DA803A" w:tentative="1">
      <w:start w:val="1"/>
      <w:numFmt w:val="bullet"/>
      <w:lvlText w:val="o"/>
      <w:lvlJc w:val="left"/>
      <w:pPr>
        <w:ind w:left="8348" w:hanging="360"/>
      </w:pPr>
      <w:rPr>
        <w:rFonts w:ascii="Courier New" w:hAnsi="Courier New" w:cs="Courier New" w:hint="default"/>
      </w:rPr>
    </w:lvl>
    <w:lvl w:ilvl="8" w:tplc="D42C364C" w:tentative="1">
      <w:start w:val="1"/>
      <w:numFmt w:val="bullet"/>
      <w:lvlText w:val=""/>
      <w:lvlJc w:val="left"/>
      <w:pPr>
        <w:ind w:left="9068" w:hanging="360"/>
      </w:pPr>
      <w:rPr>
        <w:rFonts w:ascii="Wingdings" w:hAnsi="Wingdings" w:hint="default"/>
      </w:rPr>
    </w:lvl>
  </w:abstractNum>
  <w:abstractNum w:abstractNumId="11" w15:restartNumberingAfterBreak="0">
    <w:nsid w:val="2F8D0330"/>
    <w:multiLevelType w:val="hybridMultilevel"/>
    <w:tmpl w:val="1668D25A"/>
    <w:lvl w:ilvl="0" w:tplc="3C40E2B8">
      <w:start w:val="1"/>
      <w:numFmt w:val="decimal"/>
      <w:lvlText w:val="%1."/>
      <w:lvlJc w:val="left"/>
      <w:pPr>
        <w:ind w:left="360" w:hanging="360"/>
      </w:pPr>
      <w:rPr>
        <w:rFonts w:hint="default"/>
        <w:b/>
        <w:bCs/>
        <w:sz w:val="24"/>
        <w:szCs w:val="24"/>
      </w:rPr>
    </w:lvl>
    <w:lvl w:ilvl="1" w:tplc="EE34DA0E">
      <w:start w:val="1"/>
      <w:numFmt w:val="hebrew1"/>
      <w:lvlText w:val="%2."/>
      <w:lvlJc w:val="left"/>
      <w:pPr>
        <w:tabs>
          <w:tab w:val="num" w:pos="-81"/>
        </w:tabs>
        <w:ind w:left="1069" w:hanging="360"/>
      </w:pPr>
      <w:rPr>
        <w:rFonts w:hint="default"/>
        <w:sz w:val="28"/>
        <w:szCs w:val="28"/>
      </w:rPr>
    </w:lvl>
    <w:lvl w:ilvl="2" w:tplc="76B2252C">
      <w:start w:val="1"/>
      <w:numFmt w:val="decimal"/>
      <w:lvlText w:val="%3)"/>
      <w:lvlJc w:val="left"/>
      <w:pPr>
        <w:ind w:left="1800" w:hanging="180"/>
      </w:pPr>
      <w:rPr>
        <w:b w:val="0"/>
        <w:bCs w:val="0"/>
      </w:rPr>
    </w:lvl>
    <w:lvl w:ilvl="3" w:tplc="FFFFFFFF">
      <w:start w:val="1"/>
      <w:numFmt w:val="decimal"/>
      <w:lvlText w:val="%4."/>
      <w:lvlJc w:val="left"/>
      <w:pPr>
        <w:ind w:left="2520" w:hanging="360"/>
      </w:pPr>
    </w:lvl>
    <w:lvl w:ilvl="4" w:tplc="04090013">
      <w:start w:val="1"/>
      <w:numFmt w:val="hebrew1"/>
      <w:lvlText w:val="%5."/>
      <w:lvlJc w:val="center"/>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32AD61D9"/>
    <w:multiLevelType w:val="multilevel"/>
    <w:tmpl w:val="406A8006"/>
    <w:lvl w:ilvl="0">
      <w:start w:val="1"/>
      <w:numFmt w:val="decimal"/>
      <w:pStyle w:val="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7F168AC"/>
    <w:multiLevelType w:val="multilevel"/>
    <w:tmpl w:val="9D508E46"/>
    <w:lvl w:ilvl="0">
      <w:start w:val="5"/>
      <w:numFmt w:val="decimal"/>
      <w:lvlText w:val="%1"/>
      <w:lvlJc w:val="left"/>
      <w:pPr>
        <w:ind w:left="360" w:hanging="360"/>
      </w:pPr>
      <w:rPr>
        <w:rFonts w:hint="default"/>
      </w:rPr>
    </w:lvl>
    <w:lvl w:ilvl="1">
      <w:start w:val="1"/>
      <w:numFmt w:val="decimal"/>
      <w:lvlText w:val="%1.%2"/>
      <w:lvlJc w:val="left"/>
      <w:pPr>
        <w:ind w:left="1088" w:hanging="360"/>
      </w:pPr>
      <w:rPr>
        <w:rFonts w:hint="default"/>
      </w:rPr>
    </w:lvl>
    <w:lvl w:ilvl="2">
      <w:start w:val="1"/>
      <w:numFmt w:val="decimal"/>
      <w:lvlText w:val="%1.%2.%3"/>
      <w:lvlJc w:val="left"/>
      <w:pPr>
        <w:ind w:left="2176" w:hanging="720"/>
      </w:pPr>
      <w:rPr>
        <w:rFonts w:hint="default"/>
      </w:rPr>
    </w:lvl>
    <w:lvl w:ilvl="3">
      <w:start w:val="1"/>
      <w:numFmt w:val="decimal"/>
      <w:lvlText w:val="%1.%2.%3.%4"/>
      <w:lvlJc w:val="left"/>
      <w:pPr>
        <w:ind w:left="2904" w:hanging="720"/>
      </w:pPr>
      <w:rPr>
        <w:rFonts w:hint="default"/>
      </w:rPr>
    </w:lvl>
    <w:lvl w:ilvl="4">
      <w:start w:val="1"/>
      <w:numFmt w:val="decimal"/>
      <w:lvlText w:val="%1.%2.%3.%4.%5"/>
      <w:lvlJc w:val="left"/>
      <w:pPr>
        <w:ind w:left="3992" w:hanging="1080"/>
      </w:pPr>
      <w:rPr>
        <w:rFonts w:hint="default"/>
      </w:rPr>
    </w:lvl>
    <w:lvl w:ilvl="5">
      <w:start w:val="1"/>
      <w:numFmt w:val="decimal"/>
      <w:lvlText w:val="%1.%2.%3.%4.%5.%6"/>
      <w:lvlJc w:val="left"/>
      <w:pPr>
        <w:ind w:left="4720" w:hanging="1080"/>
      </w:pPr>
      <w:rPr>
        <w:rFonts w:hint="default"/>
      </w:rPr>
    </w:lvl>
    <w:lvl w:ilvl="6">
      <w:start w:val="1"/>
      <w:numFmt w:val="decimal"/>
      <w:lvlText w:val="%1.%2.%3.%4.%5.%6.%7"/>
      <w:lvlJc w:val="left"/>
      <w:pPr>
        <w:ind w:left="5448" w:hanging="1080"/>
      </w:pPr>
      <w:rPr>
        <w:rFonts w:hint="default"/>
      </w:rPr>
    </w:lvl>
    <w:lvl w:ilvl="7">
      <w:start w:val="1"/>
      <w:numFmt w:val="decimal"/>
      <w:lvlText w:val="%1.%2.%3.%4.%5.%6.%7.%8"/>
      <w:lvlJc w:val="left"/>
      <w:pPr>
        <w:ind w:left="6536" w:hanging="1440"/>
      </w:pPr>
      <w:rPr>
        <w:rFonts w:hint="default"/>
      </w:rPr>
    </w:lvl>
    <w:lvl w:ilvl="8">
      <w:start w:val="1"/>
      <w:numFmt w:val="decimal"/>
      <w:lvlText w:val="%1.%2.%3.%4.%5.%6.%7.%8.%9"/>
      <w:lvlJc w:val="left"/>
      <w:pPr>
        <w:ind w:left="7264" w:hanging="1440"/>
      </w:pPr>
      <w:rPr>
        <w:rFonts w:hint="default"/>
      </w:rPr>
    </w:lvl>
  </w:abstractNum>
  <w:abstractNum w:abstractNumId="14" w15:restartNumberingAfterBreak="0">
    <w:nsid w:val="407054B9"/>
    <w:multiLevelType w:val="hybridMultilevel"/>
    <w:tmpl w:val="F46694A6"/>
    <w:lvl w:ilvl="0" w:tplc="04090001">
      <w:start w:val="1"/>
      <w:numFmt w:val="bullet"/>
      <w:lvlText w:val=""/>
      <w:lvlJc w:val="left"/>
      <w:pPr>
        <w:ind w:left="2818" w:hanging="360"/>
      </w:pPr>
      <w:rPr>
        <w:rFonts w:ascii="Symbol" w:hAnsi="Symbol" w:hint="default"/>
      </w:rPr>
    </w:lvl>
    <w:lvl w:ilvl="1" w:tplc="04090003" w:tentative="1">
      <w:start w:val="1"/>
      <w:numFmt w:val="bullet"/>
      <w:lvlText w:val="o"/>
      <w:lvlJc w:val="left"/>
      <w:pPr>
        <w:ind w:left="3538" w:hanging="360"/>
      </w:pPr>
      <w:rPr>
        <w:rFonts w:ascii="Courier New" w:hAnsi="Courier New" w:cs="Courier New" w:hint="default"/>
      </w:rPr>
    </w:lvl>
    <w:lvl w:ilvl="2" w:tplc="04090005" w:tentative="1">
      <w:start w:val="1"/>
      <w:numFmt w:val="bullet"/>
      <w:lvlText w:val=""/>
      <w:lvlJc w:val="left"/>
      <w:pPr>
        <w:ind w:left="4258" w:hanging="360"/>
      </w:pPr>
      <w:rPr>
        <w:rFonts w:ascii="Wingdings" w:hAnsi="Wingdings" w:hint="default"/>
      </w:rPr>
    </w:lvl>
    <w:lvl w:ilvl="3" w:tplc="04090001" w:tentative="1">
      <w:start w:val="1"/>
      <w:numFmt w:val="bullet"/>
      <w:lvlText w:val=""/>
      <w:lvlJc w:val="left"/>
      <w:pPr>
        <w:ind w:left="4978" w:hanging="360"/>
      </w:pPr>
      <w:rPr>
        <w:rFonts w:ascii="Symbol" w:hAnsi="Symbol" w:hint="default"/>
      </w:rPr>
    </w:lvl>
    <w:lvl w:ilvl="4" w:tplc="04090003" w:tentative="1">
      <w:start w:val="1"/>
      <w:numFmt w:val="bullet"/>
      <w:lvlText w:val="o"/>
      <w:lvlJc w:val="left"/>
      <w:pPr>
        <w:ind w:left="5698" w:hanging="360"/>
      </w:pPr>
      <w:rPr>
        <w:rFonts w:ascii="Courier New" w:hAnsi="Courier New" w:cs="Courier New" w:hint="default"/>
      </w:rPr>
    </w:lvl>
    <w:lvl w:ilvl="5" w:tplc="04090005" w:tentative="1">
      <w:start w:val="1"/>
      <w:numFmt w:val="bullet"/>
      <w:lvlText w:val=""/>
      <w:lvlJc w:val="left"/>
      <w:pPr>
        <w:ind w:left="6418" w:hanging="360"/>
      </w:pPr>
      <w:rPr>
        <w:rFonts w:ascii="Wingdings" w:hAnsi="Wingdings" w:hint="default"/>
      </w:rPr>
    </w:lvl>
    <w:lvl w:ilvl="6" w:tplc="04090001" w:tentative="1">
      <w:start w:val="1"/>
      <w:numFmt w:val="bullet"/>
      <w:lvlText w:val=""/>
      <w:lvlJc w:val="left"/>
      <w:pPr>
        <w:ind w:left="7138" w:hanging="360"/>
      </w:pPr>
      <w:rPr>
        <w:rFonts w:ascii="Symbol" w:hAnsi="Symbol" w:hint="default"/>
      </w:rPr>
    </w:lvl>
    <w:lvl w:ilvl="7" w:tplc="04090003" w:tentative="1">
      <w:start w:val="1"/>
      <w:numFmt w:val="bullet"/>
      <w:lvlText w:val="o"/>
      <w:lvlJc w:val="left"/>
      <w:pPr>
        <w:ind w:left="7858" w:hanging="360"/>
      </w:pPr>
      <w:rPr>
        <w:rFonts w:ascii="Courier New" w:hAnsi="Courier New" w:cs="Courier New" w:hint="default"/>
      </w:rPr>
    </w:lvl>
    <w:lvl w:ilvl="8" w:tplc="04090005" w:tentative="1">
      <w:start w:val="1"/>
      <w:numFmt w:val="bullet"/>
      <w:lvlText w:val=""/>
      <w:lvlJc w:val="left"/>
      <w:pPr>
        <w:ind w:left="8578" w:hanging="360"/>
      </w:pPr>
      <w:rPr>
        <w:rFonts w:ascii="Wingdings" w:hAnsi="Wingdings" w:hint="default"/>
      </w:rPr>
    </w:lvl>
  </w:abstractNum>
  <w:abstractNum w:abstractNumId="15" w15:restartNumberingAfterBreak="0">
    <w:nsid w:val="474B4D06"/>
    <w:multiLevelType w:val="hybridMultilevel"/>
    <w:tmpl w:val="494A281A"/>
    <w:lvl w:ilvl="0" w:tplc="D1CE57D4">
      <w:start w:val="1"/>
      <w:numFmt w:val="bullet"/>
      <w:lvlText w:val=""/>
      <w:lvlJc w:val="left"/>
      <w:pPr>
        <w:tabs>
          <w:tab w:val="num" w:pos="720"/>
        </w:tabs>
        <w:ind w:left="720" w:hanging="360"/>
      </w:pPr>
      <w:rPr>
        <w:rFonts w:ascii="Wingdings" w:hAnsi="Wingdings" w:hint="default"/>
      </w:rPr>
    </w:lvl>
    <w:lvl w:ilvl="1" w:tplc="C736DEFA">
      <w:start w:val="1"/>
      <w:numFmt w:val="bullet"/>
      <w:lvlText w:val="o"/>
      <w:lvlJc w:val="left"/>
      <w:pPr>
        <w:tabs>
          <w:tab w:val="num" w:pos="1440"/>
        </w:tabs>
        <w:ind w:left="1440" w:hanging="360"/>
      </w:pPr>
      <w:rPr>
        <w:rFonts w:ascii="Courier New" w:hAnsi="Courier New" w:cs="Times New Roman" w:hint="default"/>
      </w:rPr>
    </w:lvl>
    <w:lvl w:ilvl="2" w:tplc="C634338C">
      <w:start w:val="1"/>
      <w:numFmt w:val="bullet"/>
      <w:lvlText w:val=""/>
      <w:lvlJc w:val="left"/>
      <w:pPr>
        <w:tabs>
          <w:tab w:val="num" w:pos="2160"/>
        </w:tabs>
        <w:ind w:left="2160" w:hanging="360"/>
      </w:pPr>
      <w:rPr>
        <w:rFonts w:ascii="Wingdings" w:hAnsi="Wingdings" w:hint="default"/>
      </w:rPr>
    </w:lvl>
    <w:lvl w:ilvl="3" w:tplc="EA7E82C2">
      <w:start w:val="1"/>
      <w:numFmt w:val="bullet"/>
      <w:lvlText w:val=""/>
      <w:lvlJc w:val="left"/>
      <w:pPr>
        <w:tabs>
          <w:tab w:val="num" w:pos="2880"/>
        </w:tabs>
        <w:ind w:left="2880" w:hanging="360"/>
      </w:pPr>
      <w:rPr>
        <w:rFonts w:ascii="Symbol" w:hAnsi="Symbol" w:hint="default"/>
      </w:rPr>
    </w:lvl>
    <w:lvl w:ilvl="4" w:tplc="B3BA7E20">
      <w:start w:val="1"/>
      <w:numFmt w:val="bullet"/>
      <w:lvlText w:val="o"/>
      <w:lvlJc w:val="left"/>
      <w:pPr>
        <w:tabs>
          <w:tab w:val="num" w:pos="3600"/>
        </w:tabs>
        <w:ind w:left="3600" w:hanging="360"/>
      </w:pPr>
      <w:rPr>
        <w:rFonts w:ascii="Courier New" w:hAnsi="Courier New" w:cs="Times New Roman" w:hint="default"/>
      </w:rPr>
    </w:lvl>
    <w:lvl w:ilvl="5" w:tplc="0F627082">
      <w:start w:val="1"/>
      <w:numFmt w:val="bullet"/>
      <w:lvlText w:val=""/>
      <w:lvlJc w:val="left"/>
      <w:pPr>
        <w:tabs>
          <w:tab w:val="num" w:pos="4320"/>
        </w:tabs>
        <w:ind w:left="4320" w:hanging="360"/>
      </w:pPr>
      <w:rPr>
        <w:rFonts w:ascii="Wingdings" w:hAnsi="Wingdings" w:hint="default"/>
      </w:rPr>
    </w:lvl>
    <w:lvl w:ilvl="6" w:tplc="9ABA6E62">
      <w:start w:val="1"/>
      <w:numFmt w:val="bullet"/>
      <w:lvlText w:val=""/>
      <w:lvlJc w:val="left"/>
      <w:pPr>
        <w:tabs>
          <w:tab w:val="num" w:pos="5040"/>
        </w:tabs>
        <w:ind w:left="5040" w:hanging="360"/>
      </w:pPr>
      <w:rPr>
        <w:rFonts w:ascii="Symbol" w:hAnsi="Symbol" w:hint="default"/>
      </w:rPr>
    </w:lvl>
    <w:lvl w:ilvl="7" w:tplc="0EB22CF4">
      <w:start w:val="1"/>
      <w:numFmt w:val="bullet"/>
      <w:lvlText w:val="o"/>
      <w:lvlJc w:val="left"/>
      <w:pPr>
        <w:tabs>
          <w:tab w:val="num" w:pos="5760"/>
        </w:tabs>
        <w:ind w:left="5760" w:hanging="360"/>
      </w:pPr>
      <w:rPr>
        <w:rFonts w:ascii="Courier New" w:hAnsi="Courier New" w:cs="Times New Roman" w:hint="default"/>
      </w:rPr>
    </w:lvl>
    <w:lvl w:ilvl="8" w:tplc="054A250E">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7065318"/>
    <w:multiLevelType w:val="multilevel"/>
    <w:tmpl w:val="EDAA4536"/>
    <w:lvl w:ilvl="0">
      <w:start w:val="5"/>
      <w:numFmt w:val="decimal"/>
      <w:lvlText w:val="%1"/>
      <w:lvlJc w:val="left"/>
      <w:pPr>
        <w:ind w:left="720" w:hanging="360"/>
      </w:pPr>
      <w:rPr>
        <w:rFonts w:hint="default"/>
        <w:b w:val="0"/>
        <w:u w:val="none"/>
      </w:rPr>
    </w:lvl>
    <w:lvl w:ilvl="1">
      <w:start w:val="2"/>
      <w:numFmt w:val="decimal"/>
      <w:lvlText w:val="%1.%2"/>
      <w:lvlJc w:val="left"/>
      <w:pPr>
        <w:ind w:left="1440" w:hanging="360"/>
      </w:pPr>
      <w:rPr>
        <w:rFonts w:hint="default"/>
        <w:b w:val="0"/>
        <w:u w:val="none"/>
      </w:rPr>
    </w:lvl>
    <w:lvl w:ilvl="2">
      <w:start w:val="1"/>
      <w:numFmt w:val="decimal"/>
      <w:lvlText w:val="%1.%2.%3"/>
      <w:lvlJc w:val="left"/>
      <w:pPr>
        <w:ind w:left="2520" w:hanging="720"/>
      </w:pPr>
      <w:rPr>
        <w:rFonts w:hint="default"/>
        <w:b w:val="0"/>
        <w:u w:val="none"/>
      </w:rPr>
    </w:lvl>
    <w:lvl w:ilvl="3">
      <w:start w:val="1"/>
      <w:numFmt w:val="decimal"/>
      <w:lvlText w:val="%1.%2.%3.%4"/>
      <w:lvlJc w:val="left"/>
      <w:pPr>
        <w:ind w:left="3240" w:hanging="720"/>
      </w:pPr>
      <w:rPr>
        <w:rFonts w:hint="default"/>
        <w:b w:val="0"/>
        <w:u w:val="none"/>
      </w:rPr>
    </w:lvl>
    <w:lvl w:ilvl="4">
      <w:start w:val="1"/>
      <w:numFmt w:val="decimal"/>
      <w:lvlText w:val="%1.%2.%3.%4.%5"/>
      <w:lvlJc w:val="left"/>
      <w:pPr>
        <w:ind w:left="4320" w:hanging="1080"/>
      </w:pPr>
      <w:rPr>
        <w:rFonts w:hint="default"/>
        <w:b w:val="0"/>
        <w:u w:val="none"/>
      </w:rPr>
    </w:lvl>
    <w:lvl w:ilvl="5">
      <w:start w:val="1"/>
      <w:numFmt w:val="decimal"/>
      <w:lvlText w:val="%1.%2.%3.%4.%5.%6"/>
      <w:lvlJc w:val="left"/>
      <w:pPr>
        <w:ind w:left="5040" w:hanging="1080"/>
      </w:pPr>
      <w:rPr>
        <w:rFonts w:hint="default"/>
        <w:b w:val="0"/>
        <w:u w:val="none"/>
      </w:rPr>
    </w:lvl>
    <w:lvl w:ilvl="6">
      <w:start w:val="1"/>
      <w:numFmt w:val="decimal"/>
      <w:lvlText w:val="%1.%2.%3.%4.%5.%6.%7"/>
      <w:lvlJc w:val="left"/>
      <w:pPr>
        <w:ind w:left="6120" w:hanging="1440"/>
      </w:pPr>
      <w:rPr>
        <w:rFonts w:hint="default"/>
        <w:b w:val="0"/>
        <w:u w:val="none"/>
      </w:rPr>
    </w:lvl>
    <w:lvl w:ilvl="7">
      <w:start w:val="1"/>
      <w:numFmt w:val="decimal"/>
      <w:lvlText w:val="%1.%2.%3.%4.%5.%6.%7.%8"/>
      <w:lvlJc w:val="left"/>
      <w:pPr>
        <w:ind w:left="6840" w:hanging="1440"/>
      </w:pPr>
      <w:rPr>
        <w:rFonts w:hint="default"/>
        <w:b w:val="0"/>
        <w:u w:val="none"/>
      </w:rPr>
    </w:lvl>
    <w:lvl w:ilvl="8">
      <w:start w:val="1"/>
      <w:numFmt w:val="decimal"/>
      <w:lvlText w:val="%1.%2.%3.%4.%5.%6.%7.%8.%9"/>
      <w:lvlJc w:val="left"/>
      <w:pPr>
        <w:ind w:left="7560" w:hanging="1440"/>
      </w:pPr>
      <w:rPr>
        <w:rFonts w:hint="default"/>
        <w:b w:val="0"/>
        <w:u w:val="none"/>
      </w:rPr>
    </w:lvl>
  </w:abstractNum>
  <w:abstractNum w:abstractNumId="17" w15:restartNumberingAfterBreak="0">
    <w:nsid w:val="5A1406E4"/>
    <w:multiLevelType w:val="hybridMultilevel"/>
    <w:tmpl w:val="8B2C87DE"/>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CDA513D"/>
    <w:multiLevelType w:val="multilevel"/>
    <w:tmpl w:val="AD004B9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15:restartNumberingAfterBreak="0">
    <w:nsid w:val="5F743717"/>
    <w:multiLevelType w:val="multilevel"/>
    <w:tmpl w:val="658ADAA8"/>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left"/>
      <w:pPr>
        <w:tabs>
          <w:tab w:val="num" w:pos="1418"/>
        </w:tabs>
        <w:ind w:left="1418" w:hanging="624"/>
      </w:pPr>
      <w:rPr>
        <w:rFonts w:ascii="Calibri" w:eastAsia="Calibri" w:hAnsi="Calibri" w:cs="Arial"/>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3346"/>
        </w:tabs>
        <w:ind w:left="3346" w:hanging="227"/>
      </w:pPr>
      <w:rPr>
        <w:rFonts w:cs="David" w:hint="cs"/>
        <w:szCs w:val="24"/>
      </w:rPr>
    </w:lvl>
    <w:lvl w:ilvl="5">
      <w:start w:val="1"/>
      <w:numFmt w:val="decimal"/>
      <w:lvlText w:val="%1.%2.%3.%4.%5.%6."/>
      <w:lvlJc w:val="left"/>
      <w:pPr>
        <w:tabs>
          <w:tab w:val="num" w:pos="4340"/>
        </w:tabs>
        <w:ind w:left="4196" w:hanging="936"/>
      </w:pPr>
      <w:rPr>
        <w:rFonts w:cs="David" w:hint="cs"/>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20" w15:restartNumberingAfterBreak="0">
    <w:nsid w:val="5FE23163"/>
    <w:multiLevelType w:val="multilevel"/>
    <w:tmpl w:val="43BAAEA4"/>
    <w:lvl w:ilvl="0">
      <w:start w:val="5"/>
      <w:numFmt w:val="decimal"/>
      <w:lvlText w:val="%1"/>
      <w:lvlJc w:val="left"/>
      <w:pPr>
        <w:ind w:left="360" w:hanging="360"/>
      </w:pPr>
      <w:rPr>
        <w:rFonts w:hint="default"/>
        <w:b w:val="0"/>
        <w:u w:val="none"/>
      </w:rPr>
    </w:lvl>
    <w:lvl w:ilvl="1">
      <w:start w:val="2"/>
      <w:numFmt w:val="decimal"/>
      <w:lvlText w:val="%1.%2"/>
      <w:lvlJc w:val="left"/>
      <w:pPr>
        <w:ind w:left="720" w:hanging="360"/>
      </w:pPr>
      <w:rPr>
        <w:rFonts w:hint="default"/>
        <w:b/>
        <w:bCs w:val="0"/>
        <w:u w:val="none"/>
      </w:rPr>
    </w:lvl>
    <w:lvl w:ilvl="2">
      <w:start w:val="1"/>
      <w:numFmt w:val="decimal"/>
      <w:lvlText w:val="%1.%2.%3"/>
      <w:lvlJc w:val="left"/>
      <w:pPr>
        <w:ind w:left="1440" w:hanging="720"/>
      </w:pPr>
      <w:rPr>
        <w:rFonts w:hint="default"/>
        <w:b w:val="0"/>
        <w:u w:val="none"/>
      </w:rPr>
    </w:lvl>
    <w:lvl w:ilvl="3">
      <w:start w:val="1"/>
      <w:numFmt w:val="decimal"/>
      <w:lvlText w:val="%1.%2.%3.%4"/>
      <w:lvlJc w:val="left"/>
      <w:pPr>
        <w:ind w:left="1800" w:hanging="720"/>
      </w:pPr>
      <w:rPr>
        <w:rFonts w:hint="default"/>
        <w:b w:val="0"/>
        <w:u w:val="none"/>
      </w:rPr>
    </w:lvl>
    <w:lvl w:ilvl="4">
      <w:start w:val="1"/>
      <w:numFmt w:val="decimal"/>
      <w:lvlText w:val="%1.%2.%3.%4.%5"/>
      <w:lvlJc w:val="left"/>
      <w:pPr>
        <w:ind w:left="2520" w:hanging="1080"/>
      </w:pPr>
      <w:rPr>
        <w:rFonts w:hint="default"/>
        <w:b w:val="0"/>
        <w:u w:val="none"/>
      </w:rPr>
    </w:lvl>
    <w:lvl w:ilvl="5">
      <w:start w:val="1"/>
      <w:numFmt w:val="decimal"/>
      <w:lvlText w:val="%1.%2.%3.%4.%5.%6"/>
      <w:lvlJc w:val="left"/>
      <w:pPr>
        <w:ind w:left="2880" w:hanging="1080"/>
      </w:pPr>
      <w:rPr>
        <w:rFonts w:hint="default"/>
        <w:b w:val="0"/>
        <w:u w:val="none"/>
      </w:rPr>
    </w:lvl>
    <w:lvl w:ilvl="6">
      <w:start w:val="1"/>
      <w:numFmt w:val="decimal"/>
      <w:lvlText w:val="%1.%2.%3.%4.%5.%6.%7"/>
      <w:lvlJc w:val="left"/>
      <w:pPr>
        <w:ind w:left="3600" w:hanging="1440"/>
      </w:pPr>
      <w:rPr>
        <w:rFonts w:hint="default"/>
        <w:b w:val="0"/>
        <w:u w:val="none"/>
      </w:rPr>
    </w:lvl>
    <w:lvl w:ilvl="7">
      <w:start w:val="1"/>
      <w:numFmt w:val="decimal"/>
      <w:lvlText w:val="%1.%2.%3.%4.%5.%6.%7.%8"/>
      <w:lvlJc w:val="left"/>
      <w:pPr>
        <w:ind w:left="3960" w:hanging="1440"/>
      </w:pPr>
      <w:rPr>
        <w:rFonts w:hint="default"/>
        <w:b w:val="0"/>
        <w:u w:val="none"/>
      </w:rPr>
    </w:lvl>
    <w:lvl w:ilvl="8">
      <w:start w:val="1"/>
      <w:numFmt w:val="decimal"/>
      <w:lvlText w:val="%1.%2.%3.%4.%5.%6.%7.%8.%9"/>
      <w:lvlJc w:val="left"/>
      <w:pPr>
        <w:ind w:left="4320" w:hanging="1440"/>
      </w:pPr>
      <w:rPr>
        <w:rFonts w:hint="default"/>
        <w:b w:val="0"/>
        <w:u w:val="none"/>
      </w:rPr>
    </w:lvl>
  </w:abstractNum>
  <w:abstractNum w:abstractNumId="21" w15:restartNumberingAfterBreak="0">
    <w:nsid w:val="6F8C1652"/>
    <w:multiLevelType w:val="hybridMultilevel"/>
    <w:tmpl w:val="46767758"/>
    <w:lvl w:ilvl="0" w:tplc="0026F338">
      <w:start w:val="1"/>
      <w:numFmt w:val="decimal"/>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0AB2168"/>
    <w:multiLevelType w:val="multilevel"/>
    <w:tmpl w:val="A2507AE0"/>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3" w15:restartNumberingAfterBreak="0">
    <w:nsid w:val="737B15F5"/>
    <w:multiLevelType w:val="multilevel"/>
    <w:tmpl w:val="0C8CD0E2"/>
    <w:lvl w:ilvl="0">
      <w:start w:val="3"/>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1.%2.%3"/>
      <w:lvlJc w:val="left"/>
      <w:pPr>
        <w:ind w:left="1456" w:hanging="720"/>
      </w:pPr>
      <w:rPr>
        <w:rFonts w:hint="default"/>
      </w:rPr>
    </w:lvl>
    <w:lvl w:ilvl="3">
      <w:start w:val="1"/>
      <w:numFmt w:val="decimal"/>
      <w:lvlText w:val="%1.%2.%3.%4"/>
      <w:lvlJc w:val="left"/>
      <w:pPr>
        <w:ind w:left="1824" w:hanging="720"/>
      </w:pPr>
      <w:rPr>
        <w:rFonts w:hint="default"/>
      </w:rPr>
    </w:lvl>
    <w:lvl w:ilvl="4">
      <w:start w:val="1"/>
      <w:numFmt w:val="decimal"/>
      <w:lvlText w:val="%1.%2.%3.%4.%5"/>
      <w:lvlJc w:val="left"/>
      <w:pPr>
        <w:ind w:left="2552" w:hanging="108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4" w15:restartNumberingAfterBreak="0">
    <w:nsid w:val="74466A79"/>
    <w:multiLevelType w:val="hybridMultilevel"/>
    <w:tmpl w:val="16FAC45A"/>
    <w:lvl w:ilvl="0" w:tplc="884C4B8A">
      <w:start w:val="4"/>
      <w:numFmt w:val="decimal"/>
      <w:lvlText w:val="%1."/>
      <w:lvlJc w:val="left"/>
      <w:pPr>
        <w:ind w:left="2629" w:hanging="360"/>
      </w:pPr>
      <w:rPr>
        <w:rFonts w:hint="default"/>
      </w:rPr>
    </w:lvl>
    <w:lvl w:ilvl="1" w:tplc="04090019" w:tentative="1">
      <w:start w:val="1"/>
      <w:numFmt w:val="lowerLetter"/>
      <w:lvlText w:val="%2."/>
      <w:lvlJc w:val="left"/>
      <w:pPr>
        <w:ind w:left="3349" w:hanging="360"/>
      </w:pPr>
    </w:lvl>
    <w:lvl w:ilvl="2" w:tplc="0409001B">
      <w:start w:val="1"/>
      <w:numFmt w:val="lowerRoman"/>
      <w:lvlText w:val="%3."/>
      <w:lvlJc w:val="right"/>
      <w:pPr>
        <w:ind w:left="4069" w:hanging="180"/>
      </w:pPr>
    </w:lvl>
    <w:lvl w:ilvl="3" w:tplc="5BAC27E4">
      <w:start w:val="1"/>
      <w:numFmt w:val="decimal"/>
      <w:lvlText w:val="%4."/>
      <w:lvlJc w:val="left"/>
      <w:pPr>
        <w:ind w:left="4789" w:hanging="360"/>
      </w:pPr>
      <w:rPr>
        <w:rFonts w:ascii="Calibri" w:eastAsia="Calibri" w:hAnsi="Calibri" w:cs="David"/>
      </w:rPr>
    </w:lvl>
    <w:lvl w:ilvl="4" w:tplc="04090019" w:tentative="1">
      <w:start w:val="1"/>
      <w:numFmt w:val="lowerLetter"/>
      <w:lvlText w:val="%5."/>
      <w:lvlJc w:val="left"/>
      <w:pPr>
        <w:ind w:left="5509" w:hanging="360"/>
      </w:pPr>
    </w:lvl>
    <w:lvl w:ilvl="5" w:tplc="0409001B" w:tentative="1">
      <w:start w:val="1"/>
      <w:numFmt w:val="lowerRoman"/>
      <w:lvlText w:val="%6."/>
      <w:lvlJc w:val="right"/>
      <w:pPr>
        <w:ind w:left="6229" w:hanging="180"/>
      </w:pPr>
    </w:lvl>
    <w:lvl w:ilvl="6" w:tplc="0409000F" w:tentative="1">
      <w:start w:val="1"/>
      <w:numFmt w:val="decimal"/>
      <w:lvlText w:val="%7."/>
      <w:lvlJc w:val="left"/>
      <w:pPr>
        <w:ind w:left="6949" w:hanging="360"/>
      </w:pPr>
    </w:lvl>
    <w:lvl w:ilvl="7" w:tplc="04090019" w:tentative="1">
      <w:start w:val="1"/>
      <w:numFmt w:val="lowerLetter"/>
      <w:lvlText w:val="%8."/>
      <w:lvlJc w:val="left"/>
      <w:pPr>
        <w:ind w:left="7669" w:hanging="360"/>
      </w:pPr>
    </w:lvl>
    <w:lvl w:ilvl="8" w:tplc="0409001B" w:tentative="1">
      <w:start w:val="1"/>
      <w:numFmt w:val="lowerRoman"/>
      <w:lvlText w:val="%9."/>
      <w:lvlJc w:val="right"/>
      <w:pPr>
        <w:ind w:left="8389" w:hanging="180"/>
      </w:pPr>
    </w:lvl>
  </w:abstractNum>
  <w:abstractNum w:abstractNumId="25" w15:restartNumberingAfterBreak="0">
    <w:nsid w:val="780E0A88"/>
    <w:multiLevelType w:val="multilevel"/>
    <w:tmpl w:val="FF9A4E10"/>
    <w:lvl w:ilvl="0">
      <w:start w:val="1"/>
      <w:numFmt w:val="decimal"/>
      <w:suff w:val="space"/>
      <w:lvlText w:val="%1."/>
      <w:lvlJc w:val="left"/>
      <w:pPr>
        <w:ind w:left="567" w:hanging="567"/>
      </w:pPr>
      <w:rPr>
        <w:rFonts w:hint="default"/>
        <w:b w:val="0"/>
        <w:sz w:val="24"/>
        <w:szCs w:val="24"/>
      </w:rPr>
    </w:lvl>
    <w:lvl w:ilvl="1">
      <w:start w:val="1"/>
      <w:numFmt w:val="decimal"/>
      <w:lvlText w:val="%2."/>
      <w:lvlJc w:val="left"/>
      <w:pPr>
        <w:ind w:left="1247" w:hanging="680"/>
      </w:pPr>
      <w:rPr>
        <w:rFonts w:ascii="Calibri" w:eastAsia="Calibri" w:hAnsi="Calibri" w:cs="Arial"/>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26" w15:restartNumberingAfterBreak="0">
    <w:nsid w:val="7AA2672E"/>
    <w:multiLevelType w:val="multilevel"/>
    <w:tmpl w:val="153ABB2C"/>
    <w:lvl w:ilvl="0">
      <w:start w:val="3"/>
      <w:numFmt w:val="decimal"/>
      <w:lvlText w:val="%1"/>
      <w:lvlJc w:val="left"/>
      <w:pPr>
        <w:ind w:left="360" w:hanging="360"/>
      </w:pPr>
      <w:rPr>
        <w:rFonts w:hint="default"/>
      </w:rPr>
    </w:lvl>
    <w:lvl w:ilvl="1">
      <w:start w:val="6"/>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7BD038E5"/>
    <w:multiLevelType w:val="multilevel"/>
    <w:tmpl w:val="F1E44A76"/>
    <w:lvl w:ilvl="0">
      <w:start w:val="1"/>
      <w:numFmt w:val="decimal"/>
      <w:pStyle w:val="a0"/>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28" w15:restartNumberingAfterBreak="0">
    <w:nsid w:val="7FBD3B2D"/>
    <w:multiLevelType w:val="hybridMultilevel"/>
    <w:tmpl w:val="981029E2"/>
    <w:lvl w:ilvl="0" w:tplc="8EF2748C">
      <w:start w:val="1"/>
      <w:numFmt w:val="hebrew1"/>
      <w:lvlText w:val="%1."/>
      <w:lvlJc w:val="left"/>
      <w:pPr>
        <w:ind w:left="720" w:hanging="360"/>
      </w:pPr>
      <w:rPr>
        <w:rFonts w:hint="default"/>
        <w:b w:val="0"/>
        <w:color w:val="00000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num>
  <w:num w:numId="4">
    <w:abstractNumId w:val="21"/>
  </w:num>
  <w:num w:numId="5">
    <w:abstractNumId w:val="28"/>
  </w:num>
  <w:num w:numId="6">
    <w:abstractNumId w:val="9"/>
  </w:num>
  <w:num w:numId="7">
    <w:abstractNumId w:val="24"/>
  </w:num>
  <w:num w:numId="8">
    <w:abstractNumId w:val="17"/>
  </w:num>
  <w:num w:numId="9">
    <w:abstractNumId w:val="14"/>
  </w:num>
  <w:num w:numId="10">
    <w:abstractNumId w:val="18"/>
  </w:num>
  <w:num w:numId="11">
    <w:abstractNumId w:val="7"/>
  </w:num>
  <w:num w:numId="12">
    <w:abstractNumId w:val="6"/>
  </w:num>
  <w:num w:numId="13">
    <w:abstractNumId w:val="27"/>
  </w:num>
  <w:num w:numId="14">
    <w:abstractNumId w:val="1"/>
  </w:num>
  <w:num w:numId="15">
    <w:abstractNumId w:val="23"/>
  </w:num>
  <w:num w:numId="16">
    <w:abstractNumId w:val="4"/>
  </w:num>
  <w:num w:numId="17">
    <w:abstractNumId w:val="25"/>
  </w:num>
  <w:num w:numId="18">
    <w:abstractNumId w:val="10"/>
  </w:num>
  <w:num w:numId="19">
    <w:abstractNumId w:val="13"/>
  </w:num>
  <w:num w:numId="20">
    <w:abstractNumId w:val="0"/>
  </w:num>
  <w:num w:numId="21">
    <w:abstractNumId w:val="8"/>
  </w:num>
  <w:num w:numId="22">
    <w:abstractNumId w:val="2"/>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6"/>
  </w:num>
  <w:num w:numId="25">
    <w:abstractNumId w:val="20"/>
  </w:num>
  <w:num w:numId="26">
    <w:abstractNumId w:val="15"/>
  </w:num>
  <w:num w:numId="27">
    <w:abstractNumId w:val="3"/>
  </w:num>
  <w:num w:numId="28">
    <w:abstractNumId w:val="12"/>
  </w:num>
  <w:num w:numId="29">
    <w:abstractNumId w:val="5"/>
  </w:num>
  <w:num w:numId="30">
    <w:abstractNumId w:val="22"/>
  </w:num>
  <w:num w:numId="3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36" w:val="........................................................................................................................................................................................................................................................................................................................................................................................................................................................................................................................................................................................................................................................................................................................................................................................................................................................................................................................................................................................................................................"/>
    <w:docVar w:name="ParaNumber" w:val="37"/>
  </w:docVars>
  <w:rsids>
    <w:rsidRoot w:val="002869BE"/>
    <w:rsid w:val="00024D32"/>
    <w:rsid w:val="00034D42"/>
    <w:rsid w:val="00077041"/>
    <w:rsid w:val="00093AC6"/>
    <w:rsid w:val="000B539E"/>
    <w:rsid w:val="000B6666"/>
    <w:rsid w:val="000C0DD0"/>
    <w:rsid w:val="000C4534"/>
    <w:rsid w:val="000C45FF"/>
    <w:rsid w:val="000E5B44"/>
    <w:rsid w:val="000F7D16"/>
    <w:rsid w:val="00115C36"/>
    <w:rsid w:val="00116B6B"/>
    <w:rsid w:val="00172672"/>
    <w:rsid w:val="00193179"/>
    <w:rsid w:val="001C5C52"/>
    <w:rsid w:val="001D1EBE"/>
    <w:rsid w:val="002066A8"/>
    <w:rsid w:val="0021033A"/>
    <w:rsid w:val="00214174"/>
    <w:rsid w:val="00227D84"/>
    <w:rsid w:val="002869BE"/>
    <w:rsid w:val="002B3672"/>
    <w:rsid w:val="00301DF5"/>
    <w:rsid w:val="00306D94"/>
    <w:rsid w:val="00310F8C"/>
    <w:rsid w:val="00326EFA"/>
    <w:rsid w:val="00334165"/>
    <w:rsid w:val="00344757"/>
    <w:rsid w:val="00373C91"/>
    <w:rsid w:val="00374C80"/>
    <w:rsid w:val="003815D2"/>
    <w:rsid w:val="003E0153"/>
    <w:rsid w:val="003F43D6"/>
    <w:rsid w:val="003F4BCC"/>
    <w:rsid w:val="00414EFD"/>
    <w:rsid w:val="00453B72"/>
    <w:rsid w:val="00461B58"/>
    <w:rsid w:val="00472C25"/>
    <w:rsid w:val="004765EA"/>
    <w:rsid w:val="00485BE2"/>
    <w:rsid w:val="004D0556"/>
    <w:rsid w:val="004E119A"/>
    <w:rsid w:val="004E5710"/>
    <w:rsid w:val="004F0938"/>
    <w:rsid w:val="004F0B1D"/>
    <w:rsid w:val="005019CA"/>
    <w:rsid w:val="0050279A"/>
    <w:rsid w:val="00505174"/>
    <w:rsid w:val="00523F8F"/>
    <w:rsid w:val="00535871"/>
    <w:rsid w:val="00541A6E"/>
    <w:rsid w:val="0055091D"/>
    <w:rsid w:val="00562EBE"/>
    <w:rsid w:val="005A70AB"/>
    <w:rsid w:val="005B6634"/>
    <w:rsid w:val="005B79A9"/>
    <w:rsid w:val="005E0EAC"/>
    <w:rsid w:val="005F002E"/>
    <w:rsid w:val="00605DFF"/>
    <w:rsid w:val="0061550C"/>
    <w:rsid w:val="00631410"/>
    <w:rsid w:val="006B0485"/>
    <w:rsid w:val="006D3D02"/>
    <w:rsid w:val="006F470E"/>
    <w:rsid w:val="006F4DA5"/>
    <w:rsid w:val="00704819"/>
    <w:rsid w:val="00712E25"/>
    <w:rsid w:val="007141AA"/>
    <w:rsid w:val="007357FC"/>
    <w:rsid w:val="00742B82"/>
    <w:rsid w:val="00762179"/>
    <w:rsid w:val="00783FEB"/>
    <w:rsid w:val="007B6DCB"/>
    <w:rsid w:val="007D34B3"/>
    <w:rsid w:val="007E332A"/>
    <w:rsid w:val="007E3707"/>
    <w:rsid w:val="00825F65"/>
    <w:rsid w:val="0082646C"/>
    <w:rsid w:val="00856137"/>
    <w:rsid w:val="008574DC"/>
    <w:rsid w:val="00867626"/>
    <w:rsid w:val="008777BB"/>
    <w:rsid w:val="0088276A"/>
    <w:rsid w:val="0089620B"/>
    <w:rsid w:val="008C2258"/>
    <w:rsid w:val="008D5D0D"/>
    <w:rsid w:val="008D6B16"/>
    <w:rsid w:val="008F5AA4"/>
    <w:rsid w:val="009051BA"/>
    <w:rsid w:val="00910807"/>
    <w:rsid w:val="00981D82"/>
    <w:rsid w:val="00987E0E"/>
    <w:rsid w:val="00996FF1"/>
    <w:rsid w:val="009A0B26"/>
    <w:rsid w:val="009A0E87"/>
    <w:rsid w:val="009A750E"/>
    <w:rsid w:val="009B1F5C"/>
    <w:rsid w:val="009C1B6D"/>
    <w:rsid w:val="009C71A8"/>
    <w:rsid w:val="009E1FBA"/>
    <w:rsid w:val="009F4821"/>
    <w:rsid w:val="009F6417"/>
    <w:rsid w:val="00A002D6"/>
    <w:rsid w:val="00A0033D"/>
    <w:rsid w:val="00A00540"/>
    <w:rsid w:val="00A12676"/>
    <w:rsid w:val="00A41F55"/>
    <w:rsid w:val="00A449C6"/>
    <w:rsid w:val="00A549FF"/>
    <w:rsid w:val="00A8185F"/>
    <w:rsid w:val="00A90F71"/>
    <w:rsid w:val="00A969C9"/>
    <w:rsid w:val="00AD622F"/>
    <w:rsid w:val="00AE44E4"/>
    <w:rsid w:val="00B02E26"/>
    <w:rsid w:val="00B11BCC"/>
    <w:rsid w:val="00B14D02"/>
    <w:rsid w:val="00B4386A"/>
    <w:rsid w:val="00B7692F"/>
    <w:rsid w:val="00B80CF5"/>
    <w:rsid w:val="00B83C67"/>
    <w:rsid w:val="00B87A3B"/>
    <w:rsid w:val="00BA34CF"/>
    <w:rsid w:val="00BB5BFB"/>
    <w:rsid w:val="00BD5AFD"/>
    <w:rsid w:val="00BE355E"/>
    <w:rsid w:val="00BF35BD"/>
    <w:rsid w:val="00C273FF"/>
    <w:rsid w:val="00C42BC0"/>
    <w:rsid w:val="00C77DA8"/>
    <w:rsid w:val="00CC31BD"/>
    <w:rsid w:val="00CC3810"/>
    <w:rsid w:val="00D00ED0"/>
    <w:rsid w:val="00D23784"/>
    <w:rsid w:val="00E04F17"/>
    <w:rsid w:val="00E05588"/>
    <w:rsid w:val="00E54987"/>
    <w:rsid w:val="00E560F8"/>
    <w:rsid w:val="00E73382"/>
    <w:rsid w:val="00E7465B"/>
    <w:rsid w:val="00E84D80"/>
    <w:rsid w:val="00E97A6A"/>
    <w:rsid w:val="00ED3AB4"/>
    <w:rsid w:val="00F407C7"/>
    <w:rsid w:val="00F46692"/>
    <w:rsid w:val="00F502AF"/>
    <w:rsid w:val="00F608E2"/>
    <w:rsid w:val="00F92255"/>
    <w:rsid w:val="00FB545C"/>
    <w:rsid w:val="00FF1E7C"/>
    <w:rsid w:val="00FF51B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19A123C"/>
  <w15:chartTrackingRefBased/>
  <w15:docId w15:val="{3212A8DB-97CA-46BB-9B38-49DAFB593B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pPr>
      <w:bidi/>
      <w:spacing w:after="200" w:line="276" w:lineRule="auto"/>
    </w:pPr>
    <w:rPr>
      <w:sz w:val="22"/>
      <w:szCs w:val="22"/>
    </w:rPr>
  </w:style>
  <w:style w:type="paragraph" w:styleId="1">
    <w:name w:val="heading 1"/>
    <w:aliases w:val="רמה 1"/>
    <w:basedOn w:val="a1"/>
    <w:next w:val="a1"/>
    <w:link w:val="10"/>
    <w:qFormat/>
    <w:rsid w:val="00A969C9"/>
    <w:pPr>
      <w:spacing w:before="120" w:after="60" w:line="360" w:lineRule="auto"/>
      <w:ind w:left="737" w:hanging="737"/>
      <w:jc w:val="both"/>
      <w:outlineLvl w:val="0"/>
    </w:pPr>
    <w:rPr>
      <w:rFonts w:ascii="Times New (W1)" w:eastAsia="Times New Roman" w:hAnsi="Times New (W1)" w:cs="David"/>
      <w:bCs/>
      <w:sz w:val="24"/>
      <w:szCs w:val="24"/>
      <w:u w:val="single"/>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Hyperlink">
    <w:name w:val="Hyperlink"/>
    <w:unhideWhenUsed/>
    <w:rsid w:val="00A002D6"/>
    <w:rPr>
      <w:color w:val="0000FF"/>
      <w:u w:val="single"/>
    </w:rPr>
  </w:style>
  <w:style w:type="paragraph" w:customStyle="1" w:styleId="a">
    <w:name w:val="כותרת סעיף"/>
    <w:basedOn w:val="a1"/>
    <w:rsid w:val="00A002D6"/>
    <w:pPr>
      <w:numPr>
        <w:numId w:val="2"/>
      </w:numPr>
      <w:spacing w:before="240" w:after="0" w:line="360" w:lineRule="auto"/>
      <w:jc w:val="both"/>
    </w:pPr>
    <w:rPr>
      <w:rFonts w:ascii="Arial" w:eastAsia="Times New Roman" w:hAnsi="Arial"/>
      <w:b/>
      <w:bCs/>
      <w:color w:val="1B3461"/>
    </w:rPr>
  </w:style>
  <w:style w:type="paragraph" w:customStyle="1" w:styleId="12">
    <w:name w:val="תת סעיף1"/>
    <w:basedOn w:val="a1"/>
    <w:rsid w:val="00A002D6"/>
    <w:pPr>
      <w:spacing w:after="0" w:line="360" w:lineRule="auto"/>
      <w:jc w:val="both"/>
    </w:pPr>
    <w:rPr>
      <w:rFonts w:ascii="Times New Roman" w:eastAsia="Times New Roman" w:hAnsi="Times New Roman"/>
    </w:rPr>
  </w:style>
  <w:style w:type="paragraph" w:styleId="a5">
    <w:name w:val="List Paragraph"/>
    <w:aliases w:val="LP1,פיסקת bullets,lp1,FooterText,numbered,Paragraphe de liste1,מכרזים - טקסט סעיפים,Bullet List,נספח 2 מתוקן,פיסקת רשימה11,x.x.x.x,מפרט פירוט סעיפים"/>
    <w:basedOn w:val="a1"/>
    <w:link w:val="a6"/>
    <w:uiPriority w:val="34"/>
    <w:qFormat/>
    <w:rsid w:val="00FB545C"/>
    <w:pPr>
      <w:ind w:left="720"/>
    </w:pPr>
  </w:style>
  <w:style w:type="paragraph" w:customStyle="1" w:styleId="DocTitle">
    <w:name w:val="Doc Title"/>
    <w:basedOn w:val="a1"/>
    <w:next w:val="a1"/>
    <w:rsid w:val="009A750E"/>
    <w:pPr>
      <w:spacing w:before="360" w:after="480" w:line="480" w:lineRule="exact"/>
      <w:jc w:val="center"/>
    </w:pPr>
    <w:rPr>
      <w:rFonts w:ascii="Times New Roman" w:eastAsia="Times New Roman" w:hAnsi="Times New Roman" w:cs="David"/>
      <w:b/>
      <w:bCs/>
      <w:caps/>
      <w:spacing w:val="40"/>
      <w:kern w:val="48"/>
      <w:sz w:val="48"/>
      <w:szCs w:val="52"/>
      <w:lang w:eastAsia="he-IL"/>
    </w:rPr>
  </w:style>
  <w:style w:type="paragraph" w:customStyle="1" w:styleId="FirstPage">
    <w:name w:val="First Page"/>
    <w:basedOn w:val="a1"/>
    <w:rsid w:val="004F0B1D"/>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rFonts w:ascii="Times New Roman" w:eastAsia="Times New Roman" w:hAnsi="Times New Roman" w:cs="David"/>
      <w:b/>
      <w:bCs/>
      <w:sz w:val="36"/>
      <w:szCs w:val="40"/>
      <w:lang w:eastAsia="he-IL"/>
    </w:rPr>
  </w:style>
  <w:style w:type="paragraph" w:customStyle="1" w:styleId="Para0">
    <w:name w:val="Para0"/>
    <w:basedOn w:val="a1"/>
    <w:rsid w:val="004F0B1D"/>
    <w:pPr>
      <w:spacing w:before="120" w:after="0" w:line="320" w:lineRule="exact"/>
      <w:jc w:val="both"/>
    </w:pPr>
    <w:rPr>
      <w:rFonts w:ascii="Times New Roman" w:eastAsia="Times New Roman" w:hAnsi="Times New Roman" w:cs="David"/>
      <w:szCs w:val="24"/>
      <w:lang w:eastAsia="he-IL"/>
    </w:rPr>
  </w:style>
  <w:style w:type="paragraph" w:styleId="a7">
    <w:name w:val="header"/>
    <w:aliases w:val="כותרת ראשית,1 תו,Header תו תו תו תו,כותרת עליונה תו תו,1 תו תו,Header תו תו תו"/>
    <w:basedOn w:val="a1"/>
    <w:link w:val="a8"/>
    <w:qFormat/>
    <w:rsid w:val="00472C25"/>
    <w:pPr>
      <w:tabs>
        <w:tab w:val="center" w:pos="4153"/>
        <w:tab w:val="right" w:pos="8306"/>
      </w:tabs>
      <w:spacing w:after="0" w:line="240" w:lineRule="auto"/>
    </w:pPr>
    <w:rPr>
      <w:rFonts w:ascii="Times New (W1)" w:eastAsia="Times New Roman" w:hAnsi="Times New (W1)" w:cs="David"/>
      <w:sz w:val="24"/>
      <w:szCs w:val="24"/>
    </w:rPr>
  </w:style>
  <w:style w:type="character" w:customStyle="1" w:styleId="a8">
    <w:name w:val="כותרת עליונה תו"/>
    <w:aliases w:val="כותרת ראשית תו,1 תו תו1,Header תו תו תו תו תו,כותרת עליונה תו תו תו,1 תו תו תו,Header תו תו תו תו1"/>
    <w:link w:val="a7"/>
    <w:rsid w:val="00472C25"/>
    <w:rPr>
      <w:rFonts w:ascii="Times New (W1)" w:eastAsia="Times New Roman" w:hAnsi="Times New (W1)" w:cs="David"/>
      <w:sz w:val="24"/>
      <w:szCs w:val="24"/>
    </w:rPr>
  </w:style>
  <w:style w:type="character" w:customStyle="1" w:styleId="a6">
    <w:name w:val="פיסקת רשימה תו"/>
    <w:aliases w:val="LP1 תו,פיסקת bullets תו,lp1 תו,FooterText תו,numbered תו,Paragraphe de liste1 תו,מכרזים - טקסט סעיפים תו,Bullet List תו,נספח 2 מתוקן תו,פיסקת רשימה11 תו,x.x.x.x תו,מפרט פירוט סעיפים תו"/>
    <w:link w:val="a5"/>
    <w:uiPriority w:val="34"/>
    <w:rsid w:val="00B7692F"/>
    <w:rPr>
      <w:sz w:val="22"/>
      <w:szCs w:val="22"/>
    </w:rPr>
  </w:style>
  <w:style w:type="character" w:customStyle="1" w:styleId="10">
    <w:name w:val="כותרת 1 תו"/>
    <w:aliases w:val="רמה 1 תו"/>
    <w:link w:val="1"/>
    <w:uiPriority w:val="9"/>
    <w:rsid w:val="00A969C9"/>
    <w:rPr>
      <w:rFonts w:ascii="Times New (W1)" w:eastAsia="Times New Roman" w:hAnsi="Times New (W1)" w:cs="David"/>
      <w:bCs/>
      <w:sz w:val="24"/>
      <w:szCs w:val="24"/>
      <w:u w:val="single"/>
    </w:rPr>
  </w:style>
  <w:style w:type="character" w:styleId="FollowedHyperlink">
    <w:name w:val="FollowedHyperlink"/>
    <w:uiPriority w:val="99"/>
    <w:semiHidden/>
    <w:unhideWhenUsed/>
    <w:rsid w:val="00C77DA8"/>
    <w:rPr>
      <w:color w:val="800080"/>
      <w:u w:val="single"/>
    </w:rPr>
  </w:style>
  <w:style w:type="paragraph" w:styleId="a0">
    <w:name w:val="List Number"/>
    <w:basedOn w:val="a9"/>
    <w:uiPriority w:val="99"/>
    <w:rsid w:val="00227D84"/>
    <w:pPr>
      <w:numPr>
        <w:numId w:val="13"/>
      </w:numPr>
      <w:tabs>
        <w:tab w:val="clear" w:pos="360"/>
      </w:tabs>
      <w:overflowPunct w:val="0"/>
      <w:autoSpaceDE w:val="0"/>
      <w:autoSpaceDN w:val="0"/>
      <w:adjustRightInd w:val="0"/>
      <w:spacing w:after="160" w:line="240" w:lineRule="auto"/>
      <w:ind w:left="720"/>
      <w:contextualSpacing w:val="0"/>
      <w:textAlignment w:val="baseline"/>
    </w:pPr>
    <w:rPr>
      <w:rFonts w:ascii="Times New Roman" w:eastAsia="Times New Roman" w:hAnsi="Times New Roman" w:cs="Times New Roman"/>
      <w:sz w:val="20"/>
      <w:szCs w:val="20"/>
    </w:rPr>
  </w:style>
  <w:style w:type="paragraph" w:styleId="a9">
    <w:name w:val="List"/>
    <w:basedOn w:val="a1"/>
    <w:uiPriority w:val="99"/>
    <w:semiHidden/>
    <w:unhideWhenUsed/>
    <w:rsid w:val="00227D84"/>
    <w:pPr>
      <w:ind w:left="283" w:hanging="283"/>
      <w:contextualSpacing/>
    </w:pPr>
  </w:style>
  <w:style w:type="paragraph" w:styleId="aa">
    <w:name w:val="Balloon Text"/>
    <w:basedOn w:val="a1"/>
    <w:link w:val="ab"/>
    <w:uiPriority w:val="99"/>
    <w:semiHidden/>
    <w:unhideWhenUsed/>
    <w:rsid w:val="00A449C6"/>
    <w:pPr>
      <w:spacing w:after="0" w:line="240" w:lineRule="auto"/>
    </w:pPr>
    <w:rPr>
      <w:rFonts w:ascii="Tahoma" w:hAnsi="Tahoma" w:cs="Tahoma"/>
      <w:sz w:val="18"/>
      <w:szCs w:val="18"/>
    </w:rPr>
  </w:style>
  <w:style w:type="character" w:customStyle="1" w:styleId="ab">
    <w:name w:val="טקסט בלונים תו"/>
    <w:link w:val="aa"/>
    <w:uiPriority w:val="99"/>
    <w:semiHidden/>
    <w:rsid w:val="00A449C6"/>
    <w:rPr>
      <w:rFonts w:ascii="Tahoma" w:hAnsi="Tahoma" w:cs="Tahoma"/>
      <w:sz w:val="18"/>
      <w:szCs w:val="18"/>
    </w:rPr>
  </w:style>
  <w:style w:type="paragraph" w:styleId="ac">
    <w:name w:val="Body Text"/>
    <w:basedOn w:val="a1"/>
    <w:link w:val="ad"/>
    <w:rsid w:val="006F4DA5"/>
    <w:pPr>
      <w:spacing w:after="0" w:line="360" w:lineRule="auto"/>
      <w:jc w:val="both"/>
    </w:pPr>
    <w:rPr>
      <w:rFonts w:ascii="Times New Roman" w:eastAsia="Times New Roman" w:hAnsi="Times New Roman" w:cs="David"/>
      <w:sz w:val="20"/>
      <w:szCs w:val="28"/>
      <w:lang w:eastAsia="he-IL"/>
    </w:rPr>
  </w:style>
  <w:style w:type="character" w:customStyle="1" w:styleId="ad">
    <w:name w:val="גוף טקסט תו"/>
    <w:link w:val="ac"/>
    <w:rsid w:val="006F4DA5"/>
    <w:rPr>
      <w:rFonts w:ascii="Times New Roman" w:eastAsia="Times New Roman" w:hAnsi="Times New Roman" w:cs="David"/>
      <w:szCs w:val="28"/>
      <w:lang w:eastAsia="he-IL"/>
    </w:rPr>
  </w:style>
  <w:style w:type="paragraph" w:customStyle="1" w:styleId="heading0">
    <w:name w:val="heading 0"/>
    <w:basedOn w:val="a7"/>
    <w:qFormat/>
    <w:rsid w:val="007E332A"/>
    <w:pPr>
      <w:widowControl w:val="0"/>
      <w:spacing w:after="120" w:line="360" w:lineRule="auto"/>
      <w:jc w:val="center"/>
    </w:pPr>
    <w:rPr>
      <w:rFonts w:ascii="Times New Roman" w:hAnsi="Times New Roman"/>
      <w:b/>
      <w:bCs/>
      <w:sz w:val="48"/>
      <w:szCs w:val="48"/>
    </w:rPr>
  </w:style>
  <w:style w:type="paragraph" w:customStyle="1" w:styleId="11">
    <w:name w:val="כותרת 11"/>
    <w:basedOn w:val="a1"/>
    <w:qFormat/>
    <w:rsid w:val="009C1B6D"/>
    <w:pPr>
      <w:widowControl w:val="0"/>
      <w:numPr>
        <w:numId w:val="28"/>
      </w:numPr>
      <w:spacing w:after="120" w:line="360" w:lineRule="auto"/>
      <w:jc w:val="both"/>
    </w:pPr>
    <w:rPr>
      <w:rFonts w:ascii="Times New Roman" w:eastAsia="Times New Roman" w:hAnsi="Times New Roman" w:cs="David"/>
      <w:b/>
      <w:bCs/>
      <w:sz w:val="24"/>
      <w:szCs w:val="24"/>
      <w:u w:val="single"/>
    </w:rPr>
  </w:style>
  <w:style w:type="paragraph" w:customStyle="1" w:styleId="normal1">
    <w:name w:val="normal 1"/>
    <w:basedOn w:val="11"/>
    <w:link w:val="normal1Char"/>
    <w:qFormat/>
    <w:rsid w:val="009C1B6D"/>
    <w:pPr>
      <w:numPr>
        <w:ilvl w:val="1"/>
      </w:numPr>
    </w:pPr>
    <w:rPr>
      <w:b w:val="0"/>
      <w:bCs w:val="0"/>
      <w:u w:val="none"/>
    </w:rPr>
  </w:style>
  <w:style w:type="character" w:customStyle="1" w:styleId="normal1Char">
    <w:name w:val="normal 1 Char"/>
    <w:link w:val="normal1"/>
    <w:rsid w:val="009C1B6D"/>
    <w:rPr>
      <w:rFonts w:ascii="Times New Roman" w:eastAsia="Times New Roman" w:hAnsi="Times New Roman" w:cs="David"/>
      <w:sz w:val="24"/>
      <w:szCs w:val="24"/>
    </w:rPr>
  </w:style>
  <w:style w:type="paragraph" w:styleId="ae">
    <w:name w:val="footer"/>
    <w:basedOn w:val="a1"/>
    <w:link w:val="af"/>
    <w:uiPriority w:val="99"/>
    <w:unhideWhenUsed/>
    <w:rsid w:val="008777BB"/>
    <w:pPr>
      <w:tabs>
        <w:tab w:val="center" w:pos="4153"/>
        <w:tab w:val="right" w:pos="8306"/>
      </w:tabs>
      <w:spacing w:after="0" w:line="240" w:lineRule="auto"/>
    </w:pPr>
  </w:style>
  <w:style w:type="character" w:customStyle="1" w:styleId="af">
    <w:name w:val="כותרת תחתונה תו"/>
    <w:basedOn w:val="a2"/>
    <w:link w:val="ae"/>
    <w:uiPriority w:val="99"/>
    <w:rsid w:val="008777BB"/>
    <w:rPr>
      <w:sz w:val="22"/>
      <w:szCs w:val="22"/>
    </w:rPr>
  </w:style>
  <w:style w:type="character" w:customStyle="1" w:styleId="af0">
    <w:name w:val="טקסט הערה תו"/>
    <w:basedOn w:val="a2"/>
    <w:link w:val="af1"/>
    <w:uiPriority w:val="99"/>
    <w:locked/>
    <w:rsid w:val="00742B82"/>
    <w:rPr>
      <w:rFonts w:ascii="Times New Roman" w:hAnsi="Times New Roman" w:cs="David"/>
      <w:lang w:val="x-none" w:eastAsia="he-IL"/>
    </w:rPr>
  </w:style>
  <w:style w:type="paragraph" w:styleId="af1">
    <w:name w:val="annotation text"/>
    <w:basedOn w:val="a1"/>
    <w:link w:val="af0"/>
    <w:uiPriority w:val="99"/>
    <w:rsid w:val="00742B82"/>
    <w:pPr>
      <w:spacing w:after="0" w:line="240" w:lineRule="auto"/>
    </w:pPr>
    <w:rPr>
      <w:rFonts w:ascii="Times New Roman" w:hAnsi="Times New Roman" w:cs="David"/>
      <w:sz w:val="20"/>
      <w:szCs w:val="20"/>
      <w:lang w:val="x-none" w:eastAsia="he-IL"/>
    </w:rPr>
  </w:style>
  <w:style w:type="character" w:customStyle="1" w:styleId="13">
    <w:name w:val="טקסט הערה תו1"/>
    <w:basedOn w:val="a2"/>
    <w:uiPriority w:val="99"/>
    <w:semiHidden/>
    <w:rsid w:val="00742B82"/>
  </w:style>
  <w:style w:type="character" w:styleId="af2">
    <w:name w:val="annotation reference"/>
    <w:basedOn w:val="a2"/>
    <w:uiPriority w:val="99"/>
    <w:unhideWhenUsed/>
    <w:rsid w:val="00742B82"/>
    <w:rPr>
      <w:rFonts w:cs="Times New Roman"/>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81591082">
      <w:bodyDiv w:val="1"/>
      <w:marLeft w:val="0"/>
      <w:marRight w:val="0"/>
      <w:marTop w:val="0"/>
      <w:marBottom w:val="0"/>
      <w:divBdr>
        <w:top w:val="none" w:sz="0" w:space="0" w:color="auto"/>
        <w:left w:val="none" w:sz="0" w:space="0" w:color="auto"/>
        <w:bottom w:val="none" w:sz="0" w:space="0" w:color="auto"/>
        <w:right w:val="none" w:sz="0" w:space="0" w:color="auto"/>
      </w:divBdr>
    </w:div>
    <w:div w:id="862278737">
      <w:bodyDiv w:val="1"/>
      <w:marLeft w:val="0"/>
      <w:marRight w:val="0"/>
      <w:marTop w:val="0"/>
      <w:marBottom w:val="0"/>
      <w:divBdr>
        <w:top w:val="none" w:sz="0" w:space="0" w:color="auto"/>
        <w:left w:val="none" w:sz="0" w:space="0" w:color="auto"/>
        <w:bottom w:val="none" w:sz="0" w:space="0" w:color="auto"/>
        <w:right w:val="none" w:sz="0" w:space="0" w:color="auto"/>
      </w:divBdr>
    </w:div>
    <w:div w:id="979266310">
      <w:bodyDiv w:val="1"/>
      <w:marLeft w:val="0"/>
      <w:marRight w:val="0"/>
      <w:marTop w:val="0"/>
      <w:marBottom w:val="0"/>
      <w:divBdr>
        <w:top w:val="none" w:sz="0" w:space="0" w:color="auto"/>
        <w:left w:val="none" w:sz="0" w:space="0" w:color="auto"/>
        <w:bottom w:val="none" w:sz="0" w:space="0" w:color="auto"/>
        <w:right w:val="none" w:sz="0" w:space="0" w:color="auto"/>
      </w:divBdr>
    </w:div>
    <w:div w:id="1423261515">
      <w:bodyDiv w:val="1"/>
      <w:marLeft w:val="0"/>
      <w:marRight w:val="0"/>
      <w:marTop w:val="0"/>
      <w:marBottom w:val="0"/>
      <w:divBdr>
        <w:top w:val="none" w:sz="0" w:space="0" w:color="auto"/>
        <w:left w:val="none" w:sz="0" w:space="0" w:color="auto"/>
        <w:bottom w:val="none" w:sz="0" w:space="0" w:color="auto"/>
        <w:right w:val="none" w:sz="0" w:space="0" w:color="auto"/>
      </w:divBdr>
    </w:div>
    <w:div w:id="1548447724">
      <w:bodyDiv w:val="1"/>
      <w:marLeft w:val="0"/>
      <w:marRight w:val="0"/>
      <w:marTop w:val="0"/>
      <w:marBottom w:val="0"/>
      <w:divBdr>
        <w:top w:val="none" w:sz="0" w:space="0" w:color="auto"/>
        <w:left w:val="none" w:sz="0" w:space="0" w:color="auto"/>
        <w:bottom w:val="none" w:sz="0" w:space="0" w:color="auto"/>
        <w:right w:val="none" w:sz="0" w:space="0" w:color="auto"/>
      </w:divBdr>
    </w:div>
    <w:div w:id="21440371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hyperlink" Target="https://www.gov.il/he/Departments/publications/Call_for_bids/tender-91-2021"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34FFD7AE09D72A4A84EE8002A75EC75F" ma:contentTypeVersion="1" ma:contentTypeDescription="צור מסמך חדש." ma:contentTypeScope="" ma:versionID="9411cc398c34dfbca6df58eeed233705">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640AA0B-451D-4E18-8FF7-089E1155F8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42DE6FF-7D98-4D1F-9E14-887CD01D3024}">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55E03D99-485F-4DEB-BE9A-03585D7737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533</Words>
  <Characters>2668</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מודעה לעיתון בעברית מכרז פומבי 35.16</vt:lpstr>
    </vt:vector>
  </TitlesOfParts>
  <Company>MOJ</Company>
  <LinksUpToDate>false</LinksUpToDate>
  <CharactersWithSpaces>3195</CharactersWithSpaces>
  <SharedDoc>false</SharedDoc>
  <HLinks>
    <vt:vector size="12" baseType="variant">
      <vt:variant>
        <vt:i4>6684729</vt:i4>
      </vt:variant>
      <vt:variant>
        <vt:i4>6</vt:i4>
      </vt:variant>
      <vt:variant>
        <vt:i4>0</vt:i4>
      </vt:variant>
      <vt:variant>
        <vt:i4>5</vt:i4>
      </vt:variant>
      <vt:variant>
        <vt:lpwstr>https://www.gov.il/he/Departments/publications/Call_for_bids/tender-10-2021</vt:lpwstr>
      </vt:variant>
      <vt:variant>
        <vt:lpwstr/>
      </vt:variant>
      <vt:variant>
        <vt:i4>5963793</vt:i4>
      </vt:variant>
      <vt:variant>
        <vt:i4>0</vt:i4>
      </vt:variant>
      <vt:variant>
        <vt:i4>0</vt:i4>
      </vt:variant>
      <vt:variant>
        <vt:i4>5</vt:i4>
      </vt:variant>
      <vt:variant>
        <vt:lpwstr>https://merkava.mrp.gov.il/tenders/gate/index.html?bid_object_id=4000533197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בעברית מכרז פומבי 35.16</dc:title>
  <dc:subject/>
  <dc:creator>Amihay Chismario</dc:creator>
  <cp:keywords/>
  <dc:description>שלב 3 - טיפול בטבלאות</dc:description>
  <cp:lastModifiedBy>Adi Reuven (rechesh)</cp:lastModifiedBy>
  <cp:revision>3</cp:revision>
  <cp:lastPrinted>2020-11-23T15:11:00Z</cp:lastPrinted>
  <dcterms:created xsi:type="dcterms:W3CDTF">2021-12-09T07:39:00Z</dcterms:created>
  <dcterms:modified xsi:type="dcterms:W3CDTF">2021-12-09T08:48:00Z</dcterms:modified>
  <dc:language>עברית</dc:language>
</cp:coreProperties>
</file>